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8A6A5"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4128A6A8" w14:textId="77777777" w:rsidTr="3C61000C">
        <w:tc>
          <w:tcPr>
            <w:tcW w:w="2438" w:type="dxa"/>
            <w:shd w:val="clear" w:color="auto" w:fill="auto"/>
          </w:tcPr>
          <w:p w14:paraId="4128A6A6"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4128A6A7" w14:textId="12BA51F2" w:rsidR="00F445B1" w:rsidRPr="00DF6952" w:rsidRDefault="0085378F" w:rsidP="00966F42">
            <w:pPr>
              <w:rPr>
                <w:rStyle w:val="Firstpagetablebold"/>
                <w:b w:val="0"/>
              </w:rPr>
            </w:pPr>
            <w:r w:rsidRPr="00DF6952">
              <w:rPr>
                <w:rStyle w:val="Firstpagetablebold"/>
                <w:b w:val="0"/>
              </w:rPr>
              <w:t>Council</w:t>
            </w:r>
          </w:p>
        </w:tc>
      </w:tr>
      <w:tr w:rsidR="00CE544A" w:rsidRPr="00975B07" w14:paraId="4128A6AB" w14:textId="77777777" w:rsidTr="3C61000C">
        <w:tc>
          <w:tcPr>
            <w:tcW w:w="2438" w:type="dxa"/>
            <w:shd w:val="clear" w:color="auto" w:fill="auto"/>
          </w:tcPr>
          <w:p w14:paraId="4128A6A9"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4128A6AA" w14:textId="520BFF88" w:rsidR="00F445B1" w:rsidRPr="00DF6952" w:rsidRDefault="003B14B4" w:rsidP="003C0A54">
            <w:r>
              <w:t>1</w:t>
            </w:r>
            <w:r w:rsidR="003C0A54">
              <w:t>5</w:t>
            </w:r>
            <w:r w:rsidR="00DF6952">
              <w:t xml:space="preserve"> </w:t>
            </w:r>
            <w:r w:rsidR="004133EB">
              <w:t>July</w:t>
            </w:r>
            <w:r>
              <w:t xml:space="preserve"> </w:t>
            </w:r>
            <w:r w:rsidR="4178503D">
              <w:t>202</w:t>
            </w:r>
            <w:r w:rsidR="00DF6952">
              <w:t>4</w:t>
            </w:r>
          </w:p>
        </w:tc>
      </w:tr>
      <w:tr w:rsidR="00CE544A" w:rsidRPr="00975B07" w14:paraId="4128A6AE" w14:textId="77777777" w:rsidTr="3C61000C">
        <w:tc>
          <w:tcPr>
            <w:tcW w:w="2438" w:type="dxa"/>
            <w:shd w:val="clear" w:color="auto" w:fill="auto"/>
          </w:tcPr>
          <w:p w14:paraId="4128A6AC"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4128A6AD" w14:textId="70FDED8E" w:rsidR="00F445B1" w:rsidRPr="0009449A" w:rsidRDefault="004133EB" w:rsidP="00DF6952">
            <w:pPr>
              <w:rPr>
                <w:rStyle w:val="Firstpagetablebold"/>
                <w:b w:val="0"/>
              </w:rPr>
            </w:pPr>
            <w:r>
              <w:rPr>
                <w:rStyle w:val="Firstpagetablebold"/>
                <w:b w:val="0"/>
              </w:rPr>
              <w:t>Executive Director (Development)</w:t>
            </w:r>
          </w:p>
        </w:tc>
      </w:tr>
      <w:tr w:rsidR="00CE544A" w:rsidRPr="00975B07" w14:paraId="4128A6B1" w14:textId="77777777" w:rsidTr="3C61000C">
        <w:tc>
          <w:tcPr>
            <w:tcW w:w="2438" w:type="dxa"/>
            <w:shd w:val="clear" w:color="auto" w:fill="auto"/>
          </w:tcPr>
          <w:p w14:paraId="4128A6AF"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4128A6B0" w14:textId="4FDCB2FF" w:rsidR="00F445B1" w:rsidRPr="00DF6952" w:rsidRDefault="0EC62369" w:rsidP="003B14B4">
            <w:pPr>
              <w:rPr>
                <w:rStyle w:val="Firstpagetablebold"/>
                <w:b w:val="0"/>
              </w:rPr>
            </w:pPr>
            <w:r w:rsidRPr="3C61000C">
              <w:rPr>
                <w:rStyle w:val="Firstpagetablebold"/>
                <w:b w:val="0"/>
              </w:rPr>
              <w:t xml:space="preserve">Draft proposed </w:t>
            </w:r>
            <w:r w:rsidR="0A7D2DD7" w:rsidRPr="3C61000C">
              <w:rPr>
                <w:rStyle w:val="Firstpagetablebold"/>
                <w:b w:val="0"/>
              </w:rPr>
              <w:t xml:space="preserve">byelaws </w:t>
            </w:r>
            <w:r w:rsidR="4178503D" w:rsidRPr="3C61000C">
              <w:rPr>
                <w:rStyle w:val="Firstpagetablebold"/>
                <w:b w:val="0"/>
              </w:rPr>
              <w:t xml:space="preserve">for </w:t>
            </w:r>
            <w:r w:rsidR="00DF6952" w:rsidRPr="3C61000C">
              <w:rPr>
                <w:rStyle w:val="Firstpagetablebold"/>
                <w:b w:val="0"/>
              </w:rPr>
              <w:t xml:space="preserve">OCC </w:t>
            </w:r>
            <w:r w:rsidR="4178503D" w:rsidRPr="3C61000C">
              <w:rPr>
                <w:rStyle w:val="Firstpagetablebold"/>
                <w:b w:val="0"/>
              </w:rPr>
              <w:t xml:space="preserve">parks and open spaces </w:t>
            </w:r>
          </w:p>
        </w:tc>
      </w:tr>
    </w:tbl>
    <w:p w14:paraId="4128A6B2"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5"/>
        <w:gridCol w:w="2010"/>
        <w:gridCol w:w="6400"/>
      </w:tblGrid>
      <w:tr w:rsidR="00D5547E" w14:paraId="4128A6B4" w14:textId="77777777" w:rsidTr="6427508A">
        <w:trPr>
          <w:trHeight w:val="391"/>
        </w:trPr>
        <w:tc>
          <w:tcPr>
            <w:tcW w:w="8835" w:type="dxa"/>
            <w:gridSpan w:val="3"/>
            <w:tcBorders>
              <w:bottom w:val="single" w:sz="8" w:space="0" w:color="000000" w:themeColor="text1"/>
            </w:tcBorders>
            <w:hideMark/>
          </w:tcPr>
          <w:p w14:paraId="4128A6B3"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4128A6B7" w14:textId="77777777" w:rsidTr="004133EB">
        <w:trPr>
          <w:trHeight w:val="919"/>
        </w:trPr>
        <w:tc>
          <w:tcPr>
            <w:tcW w:w="2435" w:type="dxa"/>
            <w:gridSpan w:val="2"/>
            <w:tcBorders>
              <w:top w:val="single" w:sz="8" w:space="0" w:color="000000" w:themeColor="text1"/>
              <w:left w:val="single" w:sz="8" w:space="0" w:color="000000" w:themeColor="text1"/>
              <w:bottom w:val="nil"/>
              <w:right w:val="nil"/>
            </w:tcBorders>
            <w:hideMark/>
          </w:tcPr>
          <w:p w14:paraId="4128A6B5" w14:textId="77777777" w:rsidR="00D5547E" w:rsidRDefault="00D5547E">
            <w:pPr>
              <w:rPr>
                <w:rStyle w:val="Firstpagetablebold"/>
              </w:rPr>
            </w:pPr>
            <w:r>
              <w:rPr>
                <w:rStyle w:val="Firstpagetablebold"/>
              </w:rPr>
              <w:t>Purpose of report:</w:t>
            </w:r>
          </w:p>
        </w:tc>
        <w:tc>
          <w:tcPr>
            <w:tcW w:w="6400" w:type="dxa"/>
            <w:tcBorders>
              <w:top w:val="single" w:sz="8" w:space="0" w:color="000000" w:themeColor="text1"/>
              <w:left w:val="nil"/>
              <w:bottom w:val="nil"/>
              <w:right w:val="single" w:sz="8" w:space="0" w:color="000000" w:themeColor="text1"/>
            </w:tcBorders>
            <w:hideMark/>
          </w:tcPr>
          <w:p w14:paraId="4128A6B6" w14:textId="58284865" w:rsidR="00D5547E" w:rsidRPr="001356F1" w:rsidRDefault="6A5B7D91" w:rsidP="00B02981">
            <w:r>
              <w:t>A</w:t>
            </w:r>
            <w:r w:rsidR="3FE40031">
              <w:t>pprove</w:t>
            </w:r>
            <w:r w:rsidR="00120ABD">
              <w:t xml:space="preserve"> </w:t>
            </w:r>
            <w:r w:rsidR="00DF6952">
              <w:t xml:space="preserve">progressing </w:t>
            </w:r>
            <w:r>
              <w:t xml:space="preserve">the </w:t>
            </w:r>
            <w:r w:rsidR="756B207F">
              <w:t xml:space="preserve">submission of the proposed byelaws </w:t>
            </w:r>
            <w:r w:rsidR="00B02981">
              <w:t xml:space="preserve">for parks and open spaces </w:t>
            </w:r>
            <w:r>
              <w:t>to the Secretary of State</w:t>
            </w:r>
            <w:r w:rsidR="515A0387">
              <w:t xml:space="preserve"> for approval</w:t>
            </w:r>
            <w:r>
              <w:t xml:space="preserve"> </w:t>
            </w:r>
            <w:r w:rsidR="00B02981">
              <w:t>following public consultation</w:t>
            </w:r>
            <w:r w:rsidR="3FE40031">
              <w:t xml:space="preserve"> </w:t>
            </w:r>
            <w:r w:rsidR="29D63E23">
              <w:t xml:space="preserve">  </w:t>
            </w:r>
            <w:r w:rsidR="4178503D">
              <w:t xml:space="preserve"> </w:t>
            </w:r>
          </w:p>
        </w:tc>
      </w:tr>
      <w:tr w:rsidR="00D5547E" w14:paraId="4128A6BA" w14:textId="77777777" w:rsidTr="004133EB">
        <w:trPr>
          <w:trHeight w:val="391"/>
        </w:trPr>
        <w:tc>
          <w:tcPr>
            <w:tcW w:w="2435" w:type="dxa"/>
            <w:gridSpan w:val="2"/>
            <w:tcBorders>
              <w:top w:val="nil"/>
              <w:left w:val="single" w:sz="8" w:space="0" w:color="000000" w:themeColor="text1"/>
              <w:bottom w:val="nil"/>
              <w:right w:val="nil"/>
            </w:tcBorders>
            <w:hideMark/>
          </w:tcPr>
          <w:p w14:paraId="4128A6B8" w14:textId="77777777" w:rsidR="00D5547E" w:rsidRDefault="00D5547E">
            <w:pPr>
              <w:rPr>
                <w:rStyle w:val="Firstpagetablebold"/>
              </w:rPr>
            </w:pPr>
            <w:r>
              <w:rPr>
                <w:rStyle w:val="Firstpagetablebold"/>
              </w:rPr>
              <w:t>Key decision:</w:t>
            </w:r>
          </w:p>
        </w:tc>
        <w:tc>
          <w:tcPr>
            <w:tcW w:w="6400" w:type="dxa"/>
            <w:tcBorders>
              <w:top w:val="nil"/>
              <w:left w:val="nil"/>
              <w:bottom w:val="nil"/>
              <w:right w:val="single" w:sz="8" w:space="0" w:color="000000" w:themeColor="text1"/>
            </w:tcBorders>
            <w:hideMark/>
          </w:tcPr>
          <w:p w14:paraId="4128A6B9" w14:textId="1DE04C78" w:rsidR="00D5547E" w:rsidRPr="001356F1" w:rsidRDefault="00D5547E" w:rsidP="005D59AC">
            <w:r w:rsidRPr="001356F1">
              <w:t xml:space="preserve">Yes </w:t>
            </w:r>
          </w:p>
        </w:tc>
      </w:tr>
      <w:tr w:rsidR="00D5547E" w14:paraId="4128A6BD" w14:textId="77777777" w:rsidTr="004133EB">
        <w:trPr>
          <w:trHeight w:val="655"/>
        </w:trPr>
        <w:tc>
          <w:tcPr>
            <w:tcW w:w="2435" w:type="dxa"/>
            <w:gridSpan w:val="2"/>
            <w:tcBorders>
              <w:top w:val="nil"/>
              <w:left w:val="single" w:sz="8" w:space="0" w:color="000000" w:themeColor="text1"/>
              <w:bottom w:val="nil"/>
              <w:right w:val="nil"/>
            </w:tcBorders>
            <w:hideMark/>
          </w:tcPr>
          <w:p w14:paraId="4128A6BB" w14:textId="77777777" w:rsidR="00D5547E" w:rsidRDefault="00F913EC">
            <w:pPr>
              <w:rPr>
                <w:rStyle w:val="Firstpagetablebold"/>
              </w:rPr>
            </w:pPr>
            <w:r>
              <w:rPr>
                <w:rStyle w:val="Firstpagetablebold"/>
              </w:rPr>
              <w:t>Cabinet</w:t>
            </w:r>
            <w:r w:rsidR="00D5547E">
              <w:rPr>
                <w:rStyle w:val="Firstpagetablebold"/>
              </w:rPr>
              <w:t xml:space="preserve"> Member</w:t>
            </w:r>
            <w:r w:rsidR="00A44635">
              <w:rPr>
                <w:rStyle w:val="Firstpagetablebold"/>
              </w:rPr>
              <w:t xml:space="preserve"> with responsibility</w:t>
            </w:r>
            <w:r w:rsidR="00D5547E">
              <w:rPr>
                <w:rStyle w:val="Firstpagetablebold"/>
              </w:rPr>
              <w:t>:</w:t>
            </w:r>
          </w:p>
        </w:tc>
        <w:tc>
          <w:tcPr>
            <w:tcW w:w="6400" w:type="dxa"/>
            <w:tcBorders>
              <w:top w:val="nil"/>
              <w:left w:val="nil"/>
              <w:bottom w:val="nil"/>
              <w:right w:val="single" w:sz="8" w:space="0" w:color="000000" w:themeColor="text1"/>
            </w:tcBorders>
            <w:hideMark/>
          </w:tcPr>
          <w:p w14:paraId="4128A6BC" w14:textId="053E19CC" w:rsidR="00D5547E" w:rsidRPr="001356F1" w:rsidRDefault="004133EB" w:rsidP="00077F1F">
            <w:r>
              <w:t xml:space="preserve">Councillor </w:t>
            </w:r>
            <w:r w:rsidR="00FC7E92">
              <w:t xml:space="preserve">Chewe </w:t>
            </w:r>
            <w:r w:rsidR="00077F1F">
              <w:t>Munkonge</w:t>
            </w:r>
            <w:r>
              <w:t>, Cabinet Member for a Healthy Oxford</w:t>
            </w:r>
            <w:r w:rsidR="00077F1F">
              <w:t xml:space="preserve"> </w:t>
            </w:r>
          </w:p>
        </w:tc>
      </w:tr>
      <w:tr w:rsidR="0080749A" w14:paraId="4128A6C0" w14:textId="77777777" w:rsidTr="004133EB">
        <w:trPr>
          <w:trHeight w:val="685"/>
        </w:trPr>
        <w:tc>
          <w:tcPr>
            <w:tcW w:w="2435" w:type="dxa"/>
            <w:gridSpan w:val="2"/>
            <w:tcBorders>
              <w:top w:val="nil"/>
              <w:left w:val="single" w:sz="8" w:space="0" w:color="000000" w:themeColor="text1"/>
              <w:bottom w:val="nil"/>
              <w:right w:val="nil"/>
            </w:tcBorders>
          </w:tcPr>
          <w:p w14:paraId="4128A6BE" w14:textId="77777777" w:rsidR="0080749A" w:rsidRDefault="0080749A">
            <w:pPr>
              <w:rPr>
                <w:rStyle w:val="Firstpagetablebold"/>
              </w:rPr>
            </w:pPr>
            <w:r>
              <w:rPr>
                <w:rStyle w:val="Firstpagetablebold"/>
              </w:rPr>
              <w:t>Corporate Priority:</w:t>
            </w:r>
          </w:p>
        </w:tc>
        <w:tc>
          <w:tcPr>
            <w:tcW w:w="6400" w:type="dxa"/>
            <w:tcBorders>
              <w:top w:val="nil"/>
              <w:left w:val="nil"/>
              <w:bottom w:val="nil"/>
              <w:right w:val="single" w:sz="8" w:space="0" w:color="000000" w:themeColor="text1"/>
            </w:tcBorders>
          </w:tcPr>
          <w:p w14:paraId="4128A6BF" w14:textId="5CF87ED7" w:rsidR="004133EB" w:rsidRPr="004133EB" w:rsidRDefault="004133EB" w:rsidP="004133EB">
            <w:pPr>
              <w:pStyle w:val="Bulletpoints"/>
              <w:numPr>
                <w:ilvl w:val="0"/>
                <w:numId w:val="0"/>
              </w:numPr>
              <w:tabs>
                <w:tab w:val="clear" w:pos="993"/>
                <w:tab w:val="left" w:pos="0"/>
              </w:tabs>
            </w:pPr>
            <w:r>
              <w:t>Support Thriving Communities; Pursue a Zero Carbon Oxford; Deliver More, Affordable Housing</w:t>
            </w:r>
            <w:r w:rsidR="00163BA9">
              <w:t xml:space="preserve"> </w:t>
            </w:r>
          </w:p>
        </w:tc>
      </w:tr>
      <w:tr w:rsidR="00D5547E" w14:paraId="4128A6C3" w14:textId="77777777" w:rsidTr="004133EB">
        <w:trPr>
          <w:trHeight w:val="381"/>
        </w:trPr>
        <w:tc>
          <w:tcPr>
            <w:tcW w:w="2435" w:type="dxa"/>
            <w:gridSpan w:val="2"/>
            <w:tcBorders>
              <w:top w:val="nil"/>
              <w:left w:val="single" w:sz="8" w:space="0" w:color="000000" w:themeColor="text1"/>
              <w:bottom w:val="nil"/>
              <w:right w:val="nil"/>
            </w:tcBorders>
            <w:hideMark/>
          </w:tcPr>
          <w:p w14:paraId="4128A6C1" w14:textId="77777777" w:rsidR="00D5547E" w:rsidRDefault="00D5547E">
            <w:pPr>
              <w:rPr>
                <w:rStyle w:val="Firstpagetablebold"/>
              </w:rPr>
            </w:pPr>
            <w:r>
              <w:rPr>
                <w:rStyle w:val="Firstpagetablebold"/>
              </w:rPr>
              <w:t>Policy Framework:</w:t>
            </w:r>
          </w:p>
        </w:tc>
        <w:tc>
          <w:tcPr>
            <w:tcW w:w="6400" w:type="dxa"/>
            <w:tcBorders>
              <w:top w:val="nil"/>
              <w:left w:val="nil"/>
              <w:bottom w:val="nil"/>
              <w:right w:val="single" w:sz="8" w:space="0" w:color="000000" w:themeColor="text1"/>
            </w:tcBorders>
            <w:hideMark/>
          </w:tcPr>
          <w:p w14:paraId="4128A6C2" w14:textId="0472511B" w:rsidR="00D5547E" w:rsidRPr="001356F1" w:rsidRDefault="0028481B" w:rsidP="0028481B">
            <w:r>
              <w:rPr>
                <w:color w:val="auto"/>
              </w:rPr>
              <w:t>Thriving Communities Strategy</w:t>
            </w:r>
          </w:p>
        </w:tc>
      </w:tr>
      <w:tr w:rsidR="005F7F7E" w:rsidRPr="00975B07" w14:paraId="4128A6C5" w14:textId="77777777" w:rsidTr="6427508A">
        <w:trPr>
          <w:trHeight w:val="403"/>
        </w:trPr>
        <w:tc>
          <w:tcPr>
            <w:tcW w:w="8835" w:type="dxa"/>
            <w:gridSpan w:val="3"/>
            <w:tcBorders>
              <w:bottom w:val="single" w:sz="8" w:space="0" w:color="000000" w:themeColor="text1"/>
            </w:tcBorders>
          </w:tcPr>
          <w:p w14:paraId="4128A6C4" w14:textId="14D8C2DA" w:rsidR="005F7F7E" w:rsidRPr="00975B07" w:rsidRDefault="005F7F7E" w:rsidP="00DF6952">
            <w:r w:rsidRPr="6427508A">
              <w:rPr>
                <w:rStyle w:val="Firstpagetablebold"/>
              </w:rPr>
              <w:t>Recommendation(s):</w:t>
            </w:r>
            <w:r w:rsidR="5F44B9DB" w:rsidRPr="6427508A">
              <w:rPr>
                <w:rStyle w:val="Firstpagetablebold"/>
              </w:rPr>
              <w:t xml:space="preserve"> </w:t>
            </w:r>
            <w:r w:rsidRPr="6427508A">
              <w:rPr>
                <w:rStyle w:val="Firstpagetablebold"/>
              </w:rPr>
              <w:t xml:space="preserve">That </w:t>
            </w:r>
            <w:r w:rsidR="00D4513E" w:rsidRPr="6427508A">
              <w:rPr>
                <w:rStyle w:val="Firstpagetablebold"/>
              </w:rPr>
              <w:t xml:space="preserve">Council </w:t>
            </w:r>
            <w:r w:rsidRPr="6427508A">
              <w:rPr>
                <w:rStyle w:val="Firstpagetablebold"/>
              </w:rPr>
              <w:t>resolves to:</w:t>
            </w:r>
          </w:p>
        </w:tc>
      </w:tr>
      <w:tr w:rsidR="0030208D" w:rsidRPr="00975B07" w14:paraId="4128A6C8" w14:textId="77777777" w:rsidTr="004133EB">
        <w:trPr>
          <w:trHeight w:val="276"/>
        </w:trPr>
        <w:tc>
          <w:tcPr>
            <w:tcW w:w="425" w:type="dxa"/>
            <w:tcBorders>
              <w:top w:val="single" w:sz="8" w:space="0" w:color="000000" w:themeColor="text1"/>
              <w:left w:val="single" w:sz="8" w:space="0" w:color="000000" w:themeColor="text1"/>
              <w:bottom w:val="nil"/>
              <w:right w:val="nil"/>
            </w:tcBorders>
          </w:tcPr>
          <w:p w14:paraId="4128A6C6" w14:textId="77777777" w:rsidR="0030208D" w:rsidRPr="00975B07" w:rsidRDefault="00046D2B" w:rsidP="004A6D2F">
            <w:r w:rsidRPr="00975B07">
              <w:t>1.</w:t>
            </w:r>
          </w:p>
        </w:tc>
        <w:tc>
          <w:tcPr>
            <w:tcW w:w="8410" w:type="dxa"/>
            <w:gridSpan w:val="2"/>
            <w:tcBorders>
              <w:top w:val="single" w:sz="8" w:space="0" w:color="000000" w:themeColor="text1"/>
              <w:left w:val="nil"/>
              <w:bottom w:val="nil"/>
              <w:right w:val="single" w:sz="8" w:space="0" w:color="000000" w:themeColor="text1"/>
            </w:tcBorders>
            <w:shd w:val="clear" w:color="auto" w:fill="auto"/>
          </w:tcPr>
          <w:p w14:paraId="4128A6C7" w14:textId="79D3BD8E" w:rsidR="0030208D" w:rsidRPr="001356F1" w:rsidRDefault="0BFCEB6C" w:rsidP="003B14B4">
            <w:r w:rsidRPr="003B14B4">
              <w:rPr>
                <w:b/>
                <w:bCs/>
              </w:rPr>
              <w:t>Approve</w:t>
            </w:r>
            <w:r w:rsidR="2E017F24">
              <w:t xml:space="preserve"> the proposed </w:t>
            </w:r>
            <w:r w:rsidR="3FE40031">
              <w:t>b</w:t>
            </w:r>
            <w:r>
              <w:t>yelaws for parks and open spaces</w:t>
            </w:r>
            <w:r w:rsidR="00F15024">
              <w:t xml:space="preserve"> (Appendix 2)</w:t>
            </w:r>
            <w:r w:rsidR="63581923">
              <w:t xml:space="preserve"> following public consultation</w:t>
            </w:r>
            <w:r w:rsidR="00120ABD">
              <w:t>.</w:t>
            </w:r>
          </w:p>
        </w:tc>
      </w:tr>
      <w:tr w:rsidR="0030208D" w:rsidRPr="00975B07" w14:paraId="4128A6CB" w14:textId="77777777" w:rsidTr="004133EB">
        <w:trPr>
          <w:trHeight w:val="276"/>
        </w:trPr>
        <w:tc>
          <w:tcPr>
            <w:tcW w:w="425" w:type="dxa"/>
            <w:tcBorders>
              <w:top w:val="nil"/>
              <w:left w:val="single" w:sz="8" w:space="0" w:color="000000" w:themeColor="text1"/>
              <w:bottom w:val="nil"/>
              <w:right w:val="nil"/>
            </w:tcBorders>
          </w:tcPr>
          <w:p w14:paraId="4128A6C9" w14:textId="77777777" w:rsidR="0030208D" w:rsidRPr="00975B07" w:rsidRDefault="00046D2B" w:rsidP="004A6D2F">
            <w:r w:rsidRPr="00975B07">
              <w:t>2.</w:t>
            </w:r>
          </w:p>
        </w:tc>
        <w:tc>
          <w:tcPr>
            <w:tcW w:w="8410" w:type="dxa"/>
            <w:gridSpan w:val="2"/>
            <w:tcBorders>
              <w:top w:val="nil"/>
              <w:left w:val="nil"/>
              <w:bottom w:val="nil"/>
              <w:right w:val="single" w:sz="8" w:space="0" w:color="000000" w:themeColor="text1"/>
            </w:tcBorders>
            <w:shd w:val="clear" w:color="auto" w:fill="auto"/>
          </w:tcPr>
          <w:p w14:paraId="4128A6CA" w14:textId="46F57E45" w:rsidR="00652DFB" w:rsidRPr="001356F1" w:rsidRDefault="4C371E62" w:rsidP="00D7198E">
            <w:r w:rsidRPr="003B14B4">
              <w:rPr>
                <w:b/>
                <w:bCs/>
              </w:rPr>
              <w:t>Recommend</w:t>
            </w:r>
            <w:r>
              <w:t xml:space="preserve"> submission of the</w:t>
            </w:r>
            <w:r w:rsidR="574D07E0">
              <w:t xml:space="preserve"> application </w:t>
            </w:r>
            <w:r>
              <w:t>to the Secretary of State for appr</w:t>
            </w:r>
            <w:r w:rsidR="2D4069FF">
              <w:t>oval</w:t>
            </w:r>
            <w:r>
              <w:t xml:space="preserve"> </w:t>
            </w:r>
            <w:r w:rsidR="4ACB6321">
              <w:t>of the proposed byelaws</w:t>
            </w:r>
            <w:r w:rsidR="278C10ED">
              <w:t xml:space="preserve"> </w:t>
            </w:r>
          </w:p>
        </w:tc>
      </w:tr>
      <w:tr w:rsidR="00232F5B" w:rsidRPr="00975B07" w14:paraId="4128A6CE" w14:textId="77777777" w:rsidTr="004133EB">
        <w:trPr>
          <w:trHeight w:val="276"/>
        </w:trPr>
        <w:tc>
          <w:tcPr>
            <w:tcW w:w="425" w:type="dxa"/>
            <w:tcBorders>
              <w:top w:val="nil"/>
              <w:left w:val="single" w:sz="8" w:space="0" w:color="000000" w:themeColor="text1"/>
              <w:bottom w:val="nil"/>
              <w:right w:val="nil"/>
            </w:tcBorders>
          </w:tcPr>
          <w:p w14:paraId="4128A6CC" w14:textId="2890A4A1" w:rsidR="0030208D" w:rsidRPr="00975B07" w:rsidRDefault="0B190AD9" w:rsidP="004A6D2F">
            <w:r>
              <w:t xml:space="preserve">3. </w:t>
            </w:r>
          </w:p>
        </w:tc>
        <w:tc>
          <w:tcPr>
            <w:tcW w:w="8410" w:type="dxa"/>
            <w:gridSpan w:val="2"/>
            <w:tcBorders>
              <w:top w:val="nil"/>
              <w:left w:val="nil"/>
              <w:bottom w:val="nil"/>
              <w:right w:val="single" w:sz="8" w:space="0" w:color="000000" w:themeColor="text1"/>
            </w:tcBorders>
            <w:shd w:val="clear" w:color="auto" w:fill="auto"/>
          </w:tcPr>
          <w:p w14:paraId="4128A6CD" w14:textId="72E7AF1B" w:rsidR="0030208D" w:rsidRPr="001356F1" w:rsidRDefault="0B190AD9" w:rsidP="002069B3">
            <w:r w:rsidRPr="004133EB">
              <w:rPr>
                <w:b/>
                <w:bCs/>
              </w:rPr>
              <w:t>Note</w:t>
            </w:r>
            <w:r>
              <w:t xml:space="preserve"> that upon the Secretary of State granting leave for the Council to make the proposed byelaws there will be a further period </w:t>
            </w:r>
            <w:r w:rsidR="32804087">
              <w:t xml:space="preserve">of consultation of not less than 28 days. </w:t>
            </w:r>
          </w:p>
        </w:tc>
      </w:tr>
      <w:tr w:rsidR="00232F5B" w:rsidRPr="00975B07" w14:paraId="4128A6D1" w14:textId="77777777" w:rsidTr="004133EB">
        <w:trPr>
          <w:trHeight w:val="276"/>
        </w:trPr>
        <w:tc>
          <w:tcPr>
            <w:tcW w:w="425" w:type="dxa"/>
            <w:tcBorders>
              <w:top w:val="nil"/>
              <w:left w:val="single" w:sz="8" w:space="0" w:color="000000" w:themeColor="text1"/>
              <w:bottom w:val="single" w:sz="4" w:space="0" w:color="auto"/>
              <w:right w:val="nil"/>
            </w:tcBorders>
          </w:tcPr>
          <w:p w14:paraId="4128A6CF" w14:textId="197E7C8E" w:rsidR="0030208D" w:rsidRPr="00975B07" w:rsidRDefault="32804087" w:rsidP="004A6D2F">
            <w:r>
              <w:t>4.</w:t>
            </w:r>
          </w:p>
        </w:tc>
        <w:tc>
          <w:tcPr>
            <w:tcW w:w="8410" w:type="dxa"/>
            <w:gridSpan w:val="2"/>
            <w:tcBorders>
              <w:top w:val="nil"/>
              <w:left w:val="nil"/>
              <w:bottom w:val="single" w:sz="4" w:space="0" w:color="auto"/>
              <w:right w:val="single" w:sz="8" w:space="0" w:color="000000" w:themeColor="text1"/>
            </w:tcBorders>
            <w:shd w:val="clear" w:color="auto" w:fill="auto"/>
          </w:tcPr>
          <w:p w14:paraId="4128A6D0" w14:textId="3D3582EA" w:rsidR="0030208D" w:rsidRPr="001356F1" w:rsidRDefault="32804087" w:rsidP="003C0A54">
            <w:r w:rsidRPr="004133EB">
              <w:rPr>
                <w:b/>
                <w:bCs/>
              </w:rPr>
              <w:t>Note</w:t>
            </w:r>
            <w:r>
              <w:t xml:space="preserve"> that a further report will be presented to Members </w:t>
            </w:r>
            <w:r w:rsidR="003C0A54">
              <w:t xml:space="preserve">to allow them </w:t>
            </w:r>
            <w:r>
              <w:t xml:space="preserve">to make a final decision to make the </w:t>
            </w:r>
            <w:r w:rsidR="4079F182">
              <w:t>proposed byelaws.</w:t>
            </w:r>
          </w:p>
        </w:tc>
      </w:tr>
    </w:tbl>
    <w:p w14:paraId="4128A6D5" w14:textId="77777777" w:rsidR="00CE544A"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4128A6D7" w14:textId="77777777" w:rsidTr="004133EB">
        <w:tc>
          <w:tcPr>
            <w:tcW w:w="884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128A6D6" w14:textId="77777777" w:rsidR="00966D42" w:rsidRPr="00975B07" w:rsidRDefault="00966D42" w:rsidP="00263EA3">
            <w:pPr>
              <w:jc w:val="center"/>
            </w:pPr>
            <w:r w:rsidRPr="00745BF0">
              <w:rPr>
                <w:rStyle w:val="Firstpagetablebold"/>
              </w:rPr>
              <w:t>Appendices</w:t>
            </w:r>
          </w:p>
        </w:tc>
      </w:tr>
      <w:tr w:rsidR="00ED5860" w:rsidRPr="00975B07" w14:paraId="4128A6DA" w14:textId="77777777" w:rsidTr="004133EB">
        <w:tc>
          <w:tcPr>
            <w:tcW w:w="2438" w:type="dxa"/>
            <w:tcBorders>
              <w:top w:val="single" w:sz="8" w:space="0" w:color="000000" w:themeColor="text1"/>
              <w:left w:val="single" w:sz="8" w:space="0" w:color="000000" w:themeColor="text1"/>
              <w:bottom w:val="nil"/>
              <w:right w:val="nil"/>
            </w:tcBorders>
            <w:shd w:val="clear" w:color="auto" w:fill="auto"/>
          </w:tcPr>
          <w:p w14:paraId="4128A6D8" w14:textId="77777777" w:rsidR="00ED5860" w:rsidRPr="00975B07" w:rsidRDefault="00ED5860" w:rsidP="004A6D2F">
            <w:r w:rsidRPr="00975B07">
              <w:t>Appendix 1</w:t>
            </w:r>
          </w:p>
        </w:tc>
        <w:tc>
          <w:tcPr>
            <w:tcW w:w="6406" w:type="dxa"/>
            <w:tcBorders>
              <w:top w:val="single" w:sz="8" w:space="0" w:color="000000" w:themeColor="text1"/>
              <w:left w:val="nil"/>
              <w:bottom w:val="nil"/>
              <w:right w:val="single" w:sz="8" w:space="0" w:color="000000" w:themeColor="text1"/>
            </w:tcBorders>
          </w:tcPr>
          <w:p w14:paraId="4128A6D9" w14:textId="52F9FABA" w:rsidR="00ED5860" w:rsidRPr="001356F1" w:rsidRDefault="006E5875" w:rsidP="006E5875">
            <w:r>
              <w:t>Consultation Report and Regulatory Assessment</w:t>
            </w:r>
          </w:p>
        </w:tc>
      </w:tr>
      <w:tr w:rsidR="006E5875" w:rsidRPr="00975B07" w14:paraId="459577E1" w14:textId="77777777" w:rsidTr="004133EB">
        <w:tc>
          <w:tcPr>
            <w:tcW w:w="2438" w:type="dxa"/>
            <w:tcBorders>
              <w:top w:val="nil"/>
              <w:left w:val="single" w:sz="8" w:space="0" w:color="000000" w:themeColor="text1"/>
              <w:bottom w:val="nil"/>
              <w:right w:val="nil"/>
            </w:tcBorders>
            <w:shd w:val="clear" w:color="auto" w:fill="auto"/>
          </w:tcPr>
          <w:p w14:paraId="44FBC0FC" w14:textId="28CEDB2E" w:rsidR="006E5875" w:rsidRPr="00975B07" w:rsidRDefault="006E5875" w:rsidP="004A6D2F">
            <w:r>
              <w:t>Appendix 2</w:t>
            </w:r>
          </w:p>
        </w:tc>
        <w:tc>
          <w:tcPr>
            <w:tcW w:w="6406" w:type="dxa"/>
            <w:tcBorders>
              <w:top w:val="nil"/>
              <w:left w:val="nil"/>
              <w:bottom w:val="nil"/>
              <w:right w:val="single" w:sz="8" w:space="0" w:color="000000" w:themeColor="text1"/>
            </w:tcBorders>
          </w:tcPr>
          <w:p w14:paraId="09275932" w14:textId="3B134460" w:rsidR="006E5875" w:rsidRDefault="278C10ED" w:rsidP="006E5875">
            <w:r>
              <w:t xml:space="preserve">Draft </w:t>
            </w:r>
            <w:r w:rsidR="54F33CF6">
              <w:t>proposed byelaws</w:t>
            </w:r>
            <w:r>
              <w:t xml:space="preserve"> with amendments</w:t>
            </w:r>
            <w:r w:rsidR="5688B219">
              <w:t xml:space="preserve"> following public </w:t>
            </w:r>
            <w:r w:rsidR="7E8A024E">
              <w:t>consultation and</w:t>
            </w:r>
            <w:r>
              <w:t xml:space="preserve"> proposed recommendations </w:t>
            </w:r>
          </w:p>
        </w:tc>
      </w:tr>
      <w:tr w:rsidR="00ED5860" w:rsidRPr="00975B07" w14:paraId="4128A6DD" w14:textId="77777777" w:rsidTr="004133EB">
        <w:tc>
          <w:tcPr>
            <w:tcW w:w="2438" w:type="dxa"/>
            <w:tcBorders>
              <w:top w:val="nil"/>
              <w:left w:val="single" w:sz="8" w:space="0" w:color="000000" w:themeColor="text1"/>
              <w:bottom w:val="single" w:sz="4" w:space="0" w:color="auto"/>
              <w:right w:val="nil"/>
            </w:tcBorders>
            <w:shd w:val="clear" w:color="auto" w:fill="auto"/>
          </w:tcPr>
          <w:p w14:paraId="4128A6DB" w14:textId="054D7AE6" w:rsidR="00ED5860" w:rsidRPr="00975B07" w:rsidRDefault="0030208D" w:rsidP="004A6D2F">
            <w:r w:rsidRPr="00975B07">
              <w:t xml:space="preserve">Appendix </w:t>
            </w:r>
            <w:r w:rsidR="006E5875">
              <w:t>3</w:t>
            </w:r>
          </w:p>
        </w:tc>
        <w:tc>
          <w:tcPr>
            <w:tcW w:w="6406" w:type="dxa"/>
            <w:tcBorders>
              <w:top w:val="nil"/>
              <w:left w:val="nil"/>
              <w:bottom w:val="single" w:sz="4" w:space="0" w:color="auto"/>
              <w:right w:val="single" w:sz="8" w:space="0" w:color="000000" w:themeColor="text1"/>
            </w:tcBorders>
          </w:tcPr>
          <w:p w14:paraId="4128A6DC" w14:textId="33785C66" w:rsidR="00ED5860" w:rsidRPr="001356F1" w:rsidRDefault="00D7198E" w:rsidP="00120ABD">
            <w:r>
              <w:t>Equalit</w:t>
            </w:r>
            <w:r w:rsidR="004133EB">
              <w:t>ies</w:t>
            </w:r>
            <w:r>
              <w:t xml:space="preserve"> Impact Assessmen</w:t>
            </w:r>
            <w:r w:rsidR="003B14B4">
              <w:t>t</w:t>
            </w:r>
          </w:p>
        </w:tc>
      </w:tr>
    </w:tbl>
    <w:p w14:paraId="79931874" w14:textId="77777777" w:rsidR="00F15024" w:rsidRDefault="00F15024" w:rsidP="004A6D2F">
      <w:pPr>
        <w:pStyle w:val="Heading1"/>
      </w:pPr>
    </w:p>
    <w:p w14:paraId="4128A6E4" w14:textId="585615E7" w:rsidR="0040736F" w:rsidRPr="001356F1" w:rsidRDefault="00F66DCA" w:rsidP="004A6D2F">
      <w:pPr>
        <w:pStyle w:val="Heading1"/>
      </w:pPr>
      <w:r w:rsidRPr="001356F1">
        <w:lastRenderedPageBreak/>
        <w:t>Introduction and b</w:t>
      </w:r>
      <w:r w:rsidR="00151888" w:rsidRPr="001356F1">
        <w:t>ackground</w:t>
      </w:r>
      <w:r w:rsidR="00404032" w:rsidRPr="001356F1">
        <w:t xml:space="preserve"> </w:t>
      </w:r>
    </w:p>
    <w:p w14:paraId="6C09B0AE" w14:textId="1F5AD026" w:rsidR="00100FE4" w:rsidRDefault="00100FE4" w:rsidP="00DE663A">
      <w:pPr>
        <w:pStyle w:val="Default"/>
        <w:numPr>
          <w:ilvl w:val="0"/>
          <w:numId w:val="51"/>
        </w:numPr>
        <w:jc w:val="both"/>
      </w:pPr>
      <w:r>
        <w:t xml:space="preserve">The Council is required to ensure that its existing byelaws on Parks and Open </w:t>
      </w:r>
      <w:r w:rsidR="00AD2071">
        <w:t>Spaces are fit</w:t>
      </w:r>
      <w:r>
        <w:t xml:space="preserve"> for purpose.</w:t>
      </w:r>
    </w:p>
    <w:p w14:paraId="00AE657C" w14:textId="77777777" w:rsidR="005D59AC" w:rsidRDefault="005D59AC" w:rsidP="0082543A">
      <w:pPr>
        <w:pStyle w:val="Default"/>
        <w:jc w:val="both"/>
        <w:rPr>
          <w:b/>
        </w:rPr>
      </w:pPr>
    </w:p>
    <w:p w14:paraId="4965BAA3" w14:textId="0304D91C" w:rsidR="0082543A" w:rsidRPr="005D59AC" w:rsidRDefault="00100FE4" w:rsidP="0082543A">
      <w:pPr>
        <w:pStyle w:val="Default"/>
        <w:jc w:val="both"/>
        <w:rPr>
          <w:b/>
        </w:rPr>
      </w:pPr>
      <w:r w:rsidRPr="005D59AC">
        <w:rPr>
          <w:b/>
        </w:rPr>
        <w:t>Overview</w:t>
      </w:r>
    </w:p>
    <w:p w14:paraId="13BC55C5" w14:textId="77777777" w:rsidR="003B1451" w:rsidRDefault="003B1451" w:rsidP="005A519F">
      <w:pPr>
        <w:spacing w:after="0"/>
        <w:ind w:left="360" w:hanging="360"/>
        <w:contextualSpacing/>
        <w:jc w:val="both"/>
      </w:pPr>
    </w:p>
    <w:p w14:paraId="187BE0AF" w14:textId="4386F0D0" w:rsidR="008A660C" w:rsidRPr="00DE663A" w:rsidRDefault="0082543A" w:rsidP="00DE663A">
      <w:pPr>
        <w:pStyle w:val="Default"/>
        <w:numPr>
          <w:ilvl w:val="0"/>
          <w:numId w:val="51"/>
        </w:numPr>
        <w:jc w:val="both"/>
      </w:pPr>
      <w:r>
        <w:t>Oxford City Council has</w:t>
      </w:r>
      <w:r w:rsidR="14F0C06C">
        <w:t xml:space="preserve"> a set of byelaws in place for its p</w:t>
      </w:r>
      <w:r w:rsidR="0EF2F677">
        <w:t>a</w:t>
      </w:r>
      <w:r w:rsidR="14F0C06C">
        <w:t>rks, nat</w:t>
      </w:r>
      <w:r w:rsidR="74540076">
        <w:t>u</w:t>
      </w:r>
      <w:r w:rsidR="14F0C06C">
        <w:t>re areas and play facilities which provide a basic set of rules around the use of these public spaces to ensure pe</w:t>
      </w:r>
      <w:r w:rsidR="04B471B9">
        <w:t xml:space="preserve">ople behave in a way which respects the enjoyment, </w:t>
      </w:r>
      <w:proofErr w:type="gramStart"/>
      <w:r w:rsidR="04B471B9">
        <w:t>wellbeing</w:t>
      </w:r>
      <w:proofErr w:type="gramEnd"/>
      <w:r w:rsidR="04B471B9">
        <w:t xml:space="preserve"> and safety of others. They are also aimed to ensure the protection of hab</w:t>
      </w:r>
      <w:r w:rsidR="37331910">
        <w:t xml:space="preserve">itats, </w:t>
      </w:r>
      <w:proofErr w:type="gramStart"/>
      <w:r w:rsidR="37331910">
        <w:t>wildlife</w:t>
      </w:r>
      <w:proofErr w:type="gramEnd"/>
      <w:r w:rsidR="37331910">
        <w:t xml:space="preserve"> and the wider environment. </w:t>
      </w:r>
      <w:r w:rsidR="5E9FC8E6">
        <w:t xml:space="preserve">These byelaws were last reviewed </w:t>
      </w:r>
      <w:r>
        <w:t xml:space="preserve">n </w:t>
      </w:r>
      <w:r w:rsidR="00DF6952">
        <w:t>nearly 30 years</w:t>
      </w:r>
      <w:r w:rsidR="623BE0E0">
        <w:t xml:space="preserve"> ago.</w:t>
      </w:r>
      <w:r w:rsidR="008A660C">
        <w:t xml:space="preserve"> </w:t>
      </w:r>
      <w:r w:rsidR="2C19065E">
        <w:t>T</w:t>
      </w:r>
      <w:r w:rsidR="008A660C">
        <w:t>he</w:t>
      </w:r>
      <w:r w:rsidR="39E8D802">
        <w:t xml:space="preserve"> proposed</w:t>
      </w:r>
      <w:r w:rsidR="008A660C">
        <w:t xml:space="preserve"> byelaws would provide the opportunity to:</w:t>
      </w:r>
    </w:p>
    <w:p w14:paraId="13722633" w14:textId="12061D55" w:rsidR="00023B9C" w:rsidRPr="00346386" w:rsidRDefault="00023B9C" w:rsidP="0082543A">
      <w:pPr>
        <w:jc w:val="both"/>
        <w:rPr>
          <w:sz w:val="8"/>
          <w:szCs w:val="8"/>
        </w:rPr>
      </w:pPr>
    </w:p>
    <w:p w14:paraId="1F916158" w14:textId="282E5B62" w:rsidR="007F6FB2" w:rsidRPr="001F7A07" w:rsidRDefault="007F6FB2" w:rsidP="007F6FB2">
      <w:pPr>
        <w:pStyle w:val="ListParagraph"/>
        <w:numPr>
          <w:ilvl w:val="0"/>
          <w:numId w:val="36"/>
        </w:numPr>
        <w:tabs>
          <w:tab w:val="clear" w:pos="426"/>
        </w:tabs>
        <w:spacing w:after="0"/>
        <w:contextualSpacing/>
        <w:jc w:val="both"/>
      </w:pPr>
      <w:r>
        <w:t xml:space="preserve">Provide a more focused set of byelaws for </w:t>
      </w:r>
      <w:proofErr w:type="gramStart"/>
      <w:r>
        <w:t>all of</w:t>
      </w:r>
      <w:proofErr w:type="gramEnd"/>
      <w:r>
        <w:t xml:space="preserve"> the </w:t>
      </w:r>
      <w:r w:rsidR="00D4513E">
        <w:t>C</w:t>
      </w:r>
      <w:r>
        <w:t xml:space="preserve">ouncil’s green spaces aimed at ensuring the safety and welling being </w:t>
      </w:r>
      <w:r w:rsidR="00120ABD">
        <w:t xml:space="preserve">of </w:t>
      </w:r>
      <w:r>
        <w:t>all users, and</w:t>
      </w:r>
      <w:r w:rsidR="00120ABD">
        <w:t xml:space="preserve"> the</w:t>
      </w:r>
      <w:r>
        <w:t xml:space="preserve"> protection of habitats and</w:t>
      </w:r>
      <w:r w:rsidR="00120ABD">
        <w:t xml:space="preserve"> the</w:t>
      </w:r>
      <w:r>
        <w:t xml:space="preserve"> wider environment</w:t>
      </w:r>
      <w:r w:rsidR="00AE6075">
        <w:t>.</w:t>
      </w:r>
      <w:r>
        <w:t xml:space="preserve"> </w:t>
      </w:r>
    </w:p>
    <w:p w14:paraId="04C4A95E" w14:textId="256B5843" w:rsidR="00163BA9" w:rsidRDefault="0082543A">
      <w:pPr>
        <w:pStyle w:val="ListParagraph"/>
        <w:numPr>
          <w:ilvl w:val="0"/>
          <w:numId w:val="34"/>
        </w:numPr>
        <w:tabs>
          <w:tab w:val="clear" w:pos="426"/>
        </w:tabs>
        <w:spacing w:after="0"/>
        <w:contextualSpacing/>
        <w:jc w:val="both"/>
      </w:pPr>
      <w:r>
        <w:t xml:space="preserve">Remove </w:t>
      </w:r>
      <w:r w:rsidR="007F6FB2">
        <w:t xml:space="preserve">outdated </w:t>
      </w:r>
      <w:r>
        <w:t xml:space="preserve">byelaws </w:t>
      </w:r>
      <w:r w:rsidR="007F6FB2">
        <w:t xml:space="preserve">such as those prohibiting playing ball games and climbing trees etc, </w:t>
      </w:r>
      <w:r>
        <w:t xml:space="preserve">which are </w:t>
      </w:r>
      <w:r w:rsidR="00A01EA4">
        <w:t>inappropriately aimed at minors a</w:t>
      </w:r>
      <w:r w:rsidR="008A660C">
        <w:t xml:space="preserve">nd </w:t>
      </w:r>
      <w:r w:rsidR="00E3751D">
        <w:t xml:space="preserve">conflict </w:t>
      </w:r>
      <w:r>
        <w:t xml:space="preserve">with the priority to promote </w:t>
      </w:r>
      <w:r w:rsidR="0028481B">
        <w:t xml:space="preserve">healthy place shaping and </w:t>
      </w:r>
      <w:r>
        <w:t>more active lifestyles</w:t>
      </w:r>
      <w:r w:rsidR="00AE6075">
        <w:t>.</w:t>
      </w:r>
    </w:p>
    <w:p w14:paraId="05349D3F" w14:textId="5055D129" w:rsidR="008A660C" w:rsidRDefault="00D50CE7">
      <w:pPr>
        <w:pStyle w:val="ListParagraph"/>
        <w:numPr>
          <w:ilvl w:val="0"/>
          <w:numId w:val="34"/>
        </w:numPr>
        <w:tabs>
          <w:tab w:val="clear" w:pos="426"/>
        </w:tabs>
        <w:spacing w:after="0"/>
        <w:contextualSpacing/>
        <w:jc w:val="both"/>
      </w:pPr>
      <w:r>
        <w:t xml:space="preserve">Adopt new byelaws to better deal with </w:t>
      </w:r>
      <w:r w:rsidR="007F6FB2">
        <w:t xml:space="preserve">specific </w:t>
      </w:r>
      <w:r>
        <w:t xml:space="preserve">issues such as </w:t>
      </w:r>
      <w:r w:rsidR="00F163CE">
        <w:t xml:space="preserve">unauthorised use of </w:t>
      </w:r>
      <w:r>
        <w:t xml:space="preserve">drones, </w:t>
      </w:r>
      <w:r w:rsidR="004C5045">
        <w:t xml:space="preserve">the </w:t>
      </w:r>
      <w:r w:rsidR="00163BA9">
        <w:t xml:space="preserve">lighting </w:t>
      </w:r>
      <w:r w:rsidR="004C5045">
        <w:t xml:space="preserve">of </w:t>
      </w:r>
      <w:r w:rsidR="00163BA9">
        <w:t xml:space="preserve">fires and releasing </w:t>
      </w:r>
      <w:r>
        <w:t>sky lanterns</w:t>
      </w:r>
      <w:r w:rsidR="008A660C">
        <w:t>,</w:t>
      </w:r>
      <w:r>
        <w:t xml:space="preserve"> i</w:t>
      </w:r>
      <w:r w:rsidRPr="001F7A07">
        <w:t>nterference with life-saving equipment</w:t>
      </w:r>
      <w:r w:rsidR="008A660C">
        <w:t xml:space="preserve"> and </w:t>
      </w:r>
      <w:r w:rsidR="00A01EA4">
        <w:t xml:space="preserve">speeding </w:t>
      </w:r>
      <w:r w:rsidR="008A660C">
        <w:t>E-scooter</w:t>
      </w:r>
      <w:r w:rsidR="00A01EA4">
        <w:t>s in park areas</w:t>
      </w:r>
      <w:r w:rsidR="00AE6075">
        <w:t>.</w:t>
      </w:r>
    </w:p>
    <w:p w14:paraId="58A02D15" w14:textId="697EB694" w:rsidR="00A01EA4" w:rsidRDefault="008A660C">
      <w:pPr>
        <w:pStyle w:val="ListParagraph"/>
        <w:numPr>
          <w:ilvl w:val="0"/>
          <w:numId w:val="34"/>
        </w:numPr>
        <w:tabs>
          <w:tab w:val="clear" w:pos="426"/>
        </w:tabs>
        <w:spacing w:after="0"/>
        <w:contextualSpacing/>
        <w:jc w:val="both"/>
      </w:pPr>
      <w:r>
        <w:t xml:space="preserve">Adopt new byelaws to provide a clear set of regulations around mooring on </w:t>
      </w:r>
      <w:r w:rsidR="00120ABD">
        <w:t xml:space="preserve">Council </w:t>
      </w:r>
      <w:r>
        <w:t xml:space="preserve">sites to maintain availability of </w:t>
      </w:r>
      <w:r w:rsidR="00A01EA4">
        <w:t xml:space="preserve">temporary </w:t>
      </w:r>
      <w:r>
        <w:t xml:space="preserve">visitor mooring </w:t>
      </w:r>
      <w:r w:rsidR="00A01EA4">
        <w:t xml:space="preserve">births </w:t>
      </w:r>
      <w:r>
        <w:t xml:space="preserve">and </w:t>
      </w:r>
      <w:r w:rsidR="00A01EA4">
        <w:t xml:space="preserve">prevent damage to sensitive </w:t>
      </w:r>
      <w:r>
        <w:t>riverine environment</w:t>
      </w:r>
      <w:r w:rsidR="00E3751D">
        <w:t>s</w:t>
      </w:r>
      <w:r w:rsidR="00AE6075">
        <w:t>.</w:t>
      </w:r>
    </w:p>
    <w:p w14:paraId="4F3E3F94" w14:textId="017FD7A2" w:rsidR="002429C3" w:rsidRDefault="00A01EA4">
      <w:pPr>
        <w:pStyle w:val="ListParagraph"/>
        <w:numPr>
          <w:ilvl w:val="0"/>
          <w:numId w:val="34"/>
        </w:numPr>
        <w:tabs>
          <w:tab w:val="clear" w:pos="426"/>
        </w:tabs>
        <w:spacing w:after="0"/>
        <w:contextualSpacing/>
        <w:jc w:val="both"/>
      </w:pPr>
      <w:r>
        <w:t xml:space="preserve">Revoke the separate set of byelaws in place for </w:t>
      </w:r>
      <w:proofErr w:type="spellStart"/>
      <w:r>
        <w:t>Shotover</w:t>
      </w:r>
      <w:proofErr w:type="spellEnd"/>
      <w:r>
        <w:t xml:space="preserve"> Country Park and include the site under the single</w:t>
      </w:r>
      <w:r w:rsidR="004C5045">
        <w:t>, simplified</w:t>
      </w:r>
      <w:r>
        <w:t xml:space="preserve"> set for all </w:t>
      </w:r>
      <w:r w:rsidR="00AE6075">
        <w:t>Council’s green</w:t>
      </w:r>
      <w:r>
        <w:t xml:space="preserve"> spaces and play facilities</w:t>
      </w:r>
      <w:r w:rsidR="00AE6075">
        <w:t>.</w:t>
      </w:r>
    </w:p>
    <w:p w14:paraId="3BEBF798" w14:textId="1B1E1CAB" w:rsidR="00176E8B" w:rsidRDefault="4771BE53" w:rsidP="3C61000C">
      <w:pPr>
        <w:pStyle w:val="ListParagraph"/>
        <w:numPr>
          <w:ilvl w:val="0"/>
          <w:numId w:val="34"/>
        </w:numPr>
        <w:tabs>
          <w:tab w:val="clear" w:pos="426"/>
        </w:tabs>
        <w:spacing w:after="0"/>
        <w:contextualSpacing/>
        <w:jc w:val="both"/>
      </w:pPr>
      <w:r w:rsidRPr="3C61000C">
        <w:rPr>
          <w:rFonts w:eastAsia="Arial" w:cs="Arial"/>
          <w:color w:val="000000" w:themeColor="text1"/>
        </w:rPr>
        <w:t>Update the list of sites currently covered to address previous omissions and naming errors to ensure consistency, to include new play spaces created since the byelaws were last updated and to remove other sites which have been or are planned to be subject to change of land use</w:t>
      </w:r>
      <w:r w:rsidR="00F15024">
        <w:rPr>
          <w:rFonts w:eastAsia="Arial" w:cs="Arial"/>
          <w:color w:val="000000" w:themeColor="text1"/>
        </w:rPr>
        <w:t>.</w:t>
      </w:r>
    </w:p>
    <w:p w14:paraId="2309027D" w14:textId="77777777" w:rsidR="004E1698" w:rsidRDefault="004E1698" w:rsidP="004E1698">
      <w:pPr>
        <w:spacing w:after="0"/>
        <w:contextualSpacing/>
        <w:jc w:val="both"/>
      </w:pPr>
    </w:p>
    <w:p w14:paraId="58DF8601" w14:textId="44849EC9" w:rsidR="004E1698" w:rsidRPr="004E1698" w:rsidRDefault="004E1698" w:rsidP="004E1698">
      <w:pPr>
        <w:spacing w:after="0"/>
        <w:contextualSpacing/>
        <w:jc w:val="both"/>
        <w:rPr>
          <w:b/>
        </w:rPr>
      </w:pPr>
      <w:r w:rsidRPr="004E1698">
        <w:rPr>
          <w:b/>
        </w:rPr>
        <w:t>Public Consultation and Regulatory A</w:t>
      </w:r>
      <w:r>
        <w:rPr>
          <w:b/>
        </w:rPr>
        <w:t>ss</w:t>
      </w:r>
      <w:r w:rsidRPr="004E1698">
        <w:rPr>
          <w:b/>
        </w:rPr>
        <w:t>essment</w:t>
      </w:r>
    </w:p>
    <w:p w14:paraId="2F75F5F8" w14:textId="77777777" w:rsidR="002429C3" w:rsidRDefault="002429C3" w:rsidP="002429C3">
      <w:pPr>
        <w:pStyle w:val="ListParagraph"/>
        <w:numPr>
          <w:ilvl w:val="0"/>
          <w:numId w:val="0"/>
        </w:numPr>
        <w:tabs>
          <w:tab w:val="clear" w:pos="426"/>
        </w:tabs>
        <w:spacing w:after="0"/>
        <w:ind w:left="360"/>
        <w:contextualSpacing/>
        <w:jc w:val="both"/>
      </w:pPr>
    </w:p>
    <w:p w14:paraId="084A1236" w14:textId="4E67027E" w:rsidR="00F56060" w:rsidRPr="00D3158B" w:rsidRDefault="005A519F" w:rsidP="00DE663A">
      <w:pPr>
        <w:pStyle w:val="Default"/>
        <w:numPr>
          <w:ilvl w:val="0"/>
          <w:numId w:val="51"/>
        </w:numPr>
        <w:jc w:val="both"/>
      </w:pPr>
      <w:r>
        <w:t>Follow</w:t>
      </w:r>
      <w:r w:rsidR="00F56060">
        <w:t>ing</w:t>
      </w:r>
      <w:r>
        <w:t xml:space="preserve"> approval by Council in </w:t>
      </w:r>
      <w:r w:rsidR="00176E8B">
        <w:t>November 2</w:t>
      </w:r>
      <w:r>
        <w:t xml:space="preserve">023, </w:t>
      </w:r>
      <w:r w:rsidR="00C05DC6">
        <w:t>and in line with legal requirements forming part of the process</w:t>
      </w:r>
      <w:r w:rsidR="4DF035F5">
        <w:t xml:space="preserve"> for submission of the proposed byelaws to the </w:t>
      </w:r>
      <w:r w:rsidR="00F56060">
        <w:t xml:space="preserve">Secretary of State, </w:t>
      </w:r>
      <w:r>
        <w:t xml:space="preserve">a consultation was undertaken to </w:t>
      </w:r>
      <w:r w:rsidR="02510DEF">
        <w:t xml:space="preserve">engage </w:t>
      </w:r>
      <w:r>
        <w:t>public</w:t>
      </w:r>
      <w:r w:rsidR="00C05DC6">
        <w:t xml:space="preserve"> support </w:t>
      </w:r>
      <w:r w:rsidR="00F56060">
        <w:t xml:space="preserve">or opposition to the </w:t>
      </w:r>
      <w:r w:rsidR="00582F48">
        <w:t xml:space="preserve">draft </w:t>
      </w:r>
      <w:r w:rsidR="62E0F569">
        <w:t xml:space="preserve">proposed </w:t>
      </w:r>
      <w:r w:rsidR="52B4F7E9">
        <w:t>byelaws.</w:t>
      </w:r>
      <w:r w:rsidR="00582F48">
        <w:t xml:space="preserve"> </w:t>
      </w:r>
      <w:r w:rsidR="00F56060">
        <w:t xml:space="preserve">The consultation consisted of a widely publicised, open-to-all, online questionnaire (which ran from the 12 February to 8 April), combined with a proactive approach to a wide range of stakeholders for the Council’s green spaces. </w:t>
      </w:r>
    </w:p>
    <w:p w14:paraId="4BE91785" w14:textId="77777777" w:rsidR="00582F48" w:rsidRDefault="00582F48" w:rsidP="00582F48">
      <w:pPr>
        <w:ind w:left="360" w:hanging="360"/>
        <w:jc w:val="both"/>
      </w:pPr>
    </w:p>
    <w:p w14:paraId="71EC0806" w14:textId="047C75B9" w:rsidR="008575A0" w:rsidRDefault="00582F48" w:rsidP="00DE663A">
      <w:pPr>
        <w:pStyle w:val="Default"/>
        <w:numPr>
          <w:ilvl w:val="0"/>
          <w:numId w:val="51"/>
        </w:numPr>
        <w:jc w:val="both"/>
      </w:pPr>
      <w:r>
        <w:t xml:space="preserve">The total number of responses to the online survey was 523. Other comments and suggestions were provided separately from the online survey via email/letter. In addition to recording the quantifiable number of votes in support or opposition to the overall proposal and individual byelaws, </w:t>
      </w:r>
      <w:proofErr w:type="gramStart"/>
      <w:r>
        <w:t>all of</w:t>
      </w:r>
      <w:proofErr w:type="gramEnd"/>
      <w:r>
        <w:t xml:space="preserve"> the comments submitted on the online survey, and those provided separately, were reviewed to identify general feedback themes, concerns and suggestions. </w:t>
      </w:r>
      <w:r w:rsidR="008575A0">
        <w:t xml:space="preserve">A full report has been prepared on the consultation which also contains a set of recommendations and an updated </w:t>
      </w:r>
      <w:r w:rsidR="008575A0">
        <w:lastRenderedPageBreak/>
        <w:t xml:space="preserve">regulatory assessment based on the feedback. The report is provided as </w:t>
      </w:r>
      <w:r w:rsidR="008575A0" w:rsidRPr="3C61000C">
        <w:rPr>
          <w:b/>
          <w:bCs/>
          <w:color w:val="auto"/>
        </w:rPr>
        <w:t xml:space="preserve">Appendix </w:t>
      </w:r>
      <w:r w:rsidR="00176E8B" w:rsidRPr="3C61000C">
        <w:rPr>
          <w:b/>
          <w:bCs/>
          <w:color w:val="auto"/>
        </w:rPr>
        <w:t>1</w:t>
      </w:r>
      <w:r w:rsidR="008575A0" w:rsidRPr="3C61000C">
        <w:rPr>
          <w:color w:val="auto"/>
        </w:rPr>
        <w:t>,</w:t>
      </w:r>
      <w:r w:rsidR="008575A0" w:rsidRPr="3C61000C">
        <w:rPr>
          <w:color w:val="FF0000"/>
        </w:rPr>
        <w:t xml:space="preserve"> </w:t>
      </w:r>
      <w:r w:rsidR="008575A0" w:rsidRPr="3C61000C">
        <w:rPr>
          <w:color w:val="auto"/>
        </w:rPr>
        <w:t>but the</w:t>
      </w:r>
      <w:r w:rsidR="008575A0" w:rsidRPr="3C61000C">
        <w:rPr>
          <w:color w:val="FF0000"/>
        </w:rPr>
        <w:t xml:space="preserve"> </w:t>
      </w:r>
      <w:r w:rsidR="008575A0">
        <w:t xml:space="preserve">key findings and recommendations are provided here: </w:t>
      </w:r>
    </w:p>
    <w:p w14:paraId="58A58A57" w14:textId="70EAEE05" w:rsidR="3C61000C" w:rsidRDefault="3C61000C" w:rsidP="3C61000C">
      <w:pPr>
        <w:ind w:left="360" w:hanging="360"/>
        <w:jc w:val="both"/>
      </w:pPr>
    </w:p>
    <w:p w14:paraId="191B6001" w14:textId="4DFC106A" w:rsidR="00582F48" w:rsidRDefault="00582F48" w:rsidP="00582F48">
      <w:pPr>
        <w:spacing w:before="120"/>
        <w:ind w:left="360" w:hanging="360"/>
        <w:contextualSpacing/>
        <w:jc w:val="both"/>
      </w:pPr>
      <w:r w:rsidRPr="07F46BBF">
        <w:rPr>
          <w:b/>
          <w:bCs/>
        </w:rPr>
        <w:t>Key findings of the consultation:</w:t>
      </w:r>
      <w:r>
        <w:t xml:space="preserve"> </w:t>
      </w:r>
    </w:p>
    <w:p w14:paraId="51366562" w14:textId="36AE0001" w:rsidR="00176E8B" w:rsidRDefault="00176E8B" w:rsidP="173B531A">
      <w:pPr>
        <w:pStyle w:val="ListParagraph"/>
        <w:numPr>
          <w:ilvl w:val="0"/>
          <w:numId w:val="48"/>
        </w:numPr>
        <w:tabs>
          <w:tab w:val="clear" w:pos="426"/>
        </w:tabs>
        <w:spacing w:before="120"/>
        <w:contextualSpacing/>
        <w:jc w:val="both"/>
      </w:pPr>
      <w:r>
        <w:t xml:space="preserve">The consultation identified </w:t>
      </w:r>
      <w:r w:rsidR="008575A0">
        <w:t xml:space="preserve">clear support for the </w:t>
      </w:r>
      <w:r>
        <w:t>draft byelaws presented</w:t>
      </w:r>
      <w:r w:rsidR="008575A0">
        <w:t xml:space="preserve">, but </w:t>
      </w:r>
      <w:r w:rsidR="003C0A54">
        <w:t xml:space="preserve">were </w:t>
      </w:r>
      <w:r w:rsidR="008575A0">
        <w:t>desire</w:t>
      </w:r>
      <w:r>
        <w:t>s expressed</w:t>
      </w:r>
      <w:r w:rsidR="008575A0">
        <w:t xml:space="preserve"> to make some </w:t>
      </w:r>
      <w:r w:rsidR="00F23DEB">
        <w:t>amendments.</w:t>
      </w:r>
      <w:r w:rsidR="008575A0">
        <w:t xml:space="preserve"> </w:t>
      </w:r>
    </w:p>
    <w:p w14:paraId="4235F4F2" w14:textId="5F1A6181" w:rsidR="00582F48" w:rsidRDefault="00582F48" w:rsidP="173B531A">
      <w:pPr>
        <w:pStyle w:val="ListParagraph"/>
        <w:numPr>
          <w:ilvl w:val="0"/>
          <w:numId w:val="48"/>
        </w:numPr>
        <w:tabs>
          <w:tab w:val="clear" w:pos="426"/>
        </w:tabs>
        <w:spacing w:before="120"/>
        <w:contextualSpacing/>
        <w:jc w:val="both"/>
      </w:pPr>
      <w:r>
        <w:t xml:space="preserve">A majority (60%) of respondents voted in </w:t>
      </w:r>
      <w:r w:rsidRPr="00B3033E">
        <w:t xml:space="preserve">support for </w:t>
      </w:r>
      <w:r>
        <w:t xml:space="preserve">the </w:t>
      </w:r>
      <w:r w:rsidRPr="00B3033E">
        <w:t>proposed updated byelaws</w:t>
      </w:r>
      <w:r>
        <w:t xml:space="preserve"> in </w:t>
      </w:r>
      <w:r w:rsidR="00F23DEB">
        <w:t>general.</w:t>
      </w:r>
    </w:p>
    <w:p w14:paraId="2B02B16C" w14:textId="769D0E27" w:rsidR="00582F48" w:rsidRDefault="00582F48" w:rsidP="173B531A">
      <w:pPr>
        <w:pStyle w:val="ListParagraph"/>
        <w:numPr>
          <w:ilvl w:val="0"/>
          <w:numId w:val="48"/>
        </w:numPr>
        <w:tabs>
          <w:tab w:val="clear" w:pos="426"/>
        </w:tabs>
        <w:spacing w:before="120"/>
        <w:contextualSpacing/>
        <w:jc w:val="both"/>
      </w:pPr>
      <w:r>
        <w:t xml:space="preserve">A majority, and in most cases significant majority, voted in support of each of the individual updated byelaws </w:t>
      </w:r>
      <w:r w:rsidR="00F23DEB">
        <w:t>proposed.</w:t>
      </w:r>
    </w:p>
    <w:p w14:paraId="215D36FB" w14:textId="77777777" w:rsidR="00582F48" w:rsidRDefault="00582F48" w:rsidP="173B531A">
      <w:pPr>
        <w:pStyle w:val="ListParagraph"/>
        <w:numPr>
          <w:ilvl w:val="0"/>
          <w:numId w:val="48"/>
        </w:numPr>
        <w:tabs>
          <w:tab w:val="clear" w:pos="426"/>
        </w:tabs>
        <w:spacing w:before="120"/>
        <w:contextualSpacing/>
        <w:jc w:val="both"/>
      </w:pPr>
      <w:r>
        <w:t xml:space="preserve">A majority supported lifting the blanket ban on cycling in parks, but a strong desire was expressed for it to be retained for </w:t>
      </w:r>
      <w:proofErr w:type="spellStart"/>
      <w:r>
        <w:t>Hinksey</w:t>
      </w:r>
      <w:proofErr w:type="spellEnd"/>
      <w:r>
        <w:t xml:space="preserve"> Park (other than use of the designated cycle route), and at the Trap Grounds and Lye Valley nature areas (where there are fragile wetland boardwalks and habitats)</w:t>
      </w:r>
    </w:p>
    <w:p w14:paraId="1012FE3F" w14:textId="5FDC4F1A" w:rsidR="00582F48" w:rsidRDefault="00582F48" w:rsidP="173B531A">
      <w:pPr>
        <w:pStyle w:val="ListParagraph"/>
        <w:numPr>
          <w:ilvl w:val="0"/>
          <w:numId w:val="48"/>
        </w:numPr>
        <w:tabs>
          <w:tab w:val="clear" w:pos="426"/>
        </w:tabs>
        <w:spacing w:before="120"/>
        <w:contextualSpacing/>
        <w:jc w:val="both"/>
      </w:pPr>
      <w:r w:rsidRPr="007F15F7">
        <w:t xml:space="preserve">Despite </w:t>
      </w:r>
      <w:r>
        <w:t xml:space="preserve">general </w:t>
      </w:r>
      <w:r w:rsidRPr="007F15F7">
        <w:t xml:space="preserve">support for the byelaw relating to </w:t>
      </w:r>
      <w:r>
        <w:t xml:space="preserve">potential misuse of </w:t>
      </w:r>
      <w:r w:rsidRPr="007F15F7">
        <w:t>play areas</w:t>
      </w:r>
      <w:r>
        <w:t xml:space="preserve"> by teenagers</w:t>
      </w:r>
      <w:r w:rsidRPr="007F15F7">
        <w:t xml:space="preserve">, </w:t>
      </w:r>
      <w:proofErr w:type="gramStart"/>
      <w:r>
        <w:t>a number of</w:t>
      </w:r>
      <w:proofErr w:type="gramEnd"/>
      <w:r>
        <w:t xml:space="preserve"> </w:t>
      </w:r>
      <w:r w:rsidRPr="007F15F7">
        <w:t xml:space="preserve">respondents </w:t>
      </w:r>
      <w:r>
        <w:t xml:space="preserve">questioned </w:t>
      </w:r>
      <w:r w:rsidRPr="007F15F7">
        <w:t xml:space="preserve">the appropriateness and </w:t>
      </w:r>
      <w:r>
        <w:t xml:space="preserve">viability to </w:t>
      </w:r>
      <w:r w:rsidRPr="007F15F7">
        <w:t>enforc</w:t>
      </w:r>
      <w:r>
        <w:t>e</w:t>
      </w:r>
      <w:r w:rsidRPr="007F15F7">
        <w:t xml:space="preserve"> </w:t>
      </w:r>
      <w:r>
        <w:t>an arbitrary age</w:t>
      </w:r>
      <w:r w:rsidRPr="007F15F7">
        <w:t xml:space="preserve">, and </w:t>
      </w:r>
      <w:r>
        <w:t xml:space="preserve">it was suggested </w:t>
      </w:r>
      <w:r w:rsidRPr="007F15F7">
        <w:t>any clear misuse of play areas c</w:t>
      </w:r>
      <w:r>
        <w:t>ould</w:t>
      </w:r>
      <w:r w:rsidRPr="007F15F7">
        <w:t xml:space="preserve"> be dealt with</w:t>
      </w:r>
      <w:r>
        <w:t xml:space="preserve"> instead</w:t>
      </w:r>
      <w:r w:rsidRPr="007F15F7">
        <w:t xml:space="preserve"> through use of </w:t>
      </w:r>
      <w:r>
        <w:t xml:space="preserve">a general </w:t>
      </w:r>
      <w:r w:rsidRPr="007F15F7">
        <w:t xml:space="preserve">byelaw </w:t>
      </w:r>
      <w:r>
        <w:t xml:space="preserve">relating to causing obstruction or annoyance to </w:t>
      </w:r>
      <w:r w:rsidR="00F23DEB">
        <w:t>others.</w:t>
      </w:r>
    </w:p>
    <w:p w14:paraId="43B0802B" w14:textId="6E852566" w:rsidR="00582F48" w:rsidRDefault="00582F48" w:rsidP="173B531A">
      <w:pPr>
        <w:pStyle w:val="ListParagraph"/>
        <w:numPr>
          <w:ilvl w:val="0"/>
          <w:numId w:val="48"/>
        </w:numPr>
        <w:tabs>
          <w:tab w:val="clear" w:pos="426"/>
        </w:tabs>
        <w:spacing w:before="120"/>
        <w:contextualSpacing/>
        <w:jc w:val="both"/>
      </w:pPr>
      <w:r w:rsidRPr="004D1D6F">
        <w:t>A significant majority of respondents did not feel they would be unduly impacted by the application of the updated byelaws</w:t>
      </w:r>
      <w:r>
        <w:t xml:space="preserve"> other than in relation to cycling in parks (reflecting consideration of both positive and negative impacts: the views of cyclists who would be negatively impacted by its retention and positively by the lifting of the ban; and the views of those who think there would be a potential</w:t>
      </w:r>
      <w:r w:rsidR="008575A0">
        <w:t>ly</w:t>
      </w:r>
      <w:r>
        <w:t xml:space="preserve"> negative impact on pedestrians by lifting the ban)  </w:t>
      </w:r>
    </w:p>
    <w:p w14:paraId="6531BDD2" w14:textId="5AD80599" w:rsidR="00582F48" w:rsidRDefault="00582F48" w:rsidP="173B531A">
      <w:pPr>
        <w:pStyle w:val="ListParagraph"/>
        <w:numPr>
          <w:ilvl w:val="0"/>
          <w:numId w:val="48"/>
        </w:numPr>
        <w:tabs>
          <w:tab w:val="clear" w:pos="426"/>
        </w:tabs>
        <w:spacing w:before="120"/>
        <w:contextualSpacing/>
        <w:jc w:val="both"/>
      </w:pPr>
      <w:r>
        <w:t xml:space="preserve">There was a significant majority in favour of revoking the old byelaws regarding ball games, tree climbing and wild </w:t>
      </w:r>
      <w:r w:rsidR="00F23DEB">
        <w:t>swimming.</w:t>
      </w:r>
    </w:p>
    <w:p w14:paraId="404C1714" w14:textId="270012AC" w:rsidR="00582F48" w:rsidRDefault="00582F48" w:rsidP="173B531A">
      <w:pPr>
        <w:pStyle w:val="ListParagraph"/>
        <w:numPr>
          <w:ilvl w:val="0"/>
          <w:numId w:val="48"/>
        </w:numPr>
        <w:tabs>
          <w:tab w:val="clear" w:pos="426"/>
        </w:tabs>
        <w:spacing w:before="120"/>
        <w:contextualSpacing/>
        <w:jc w:val="both"/>
      </w:pPr>
      <w:r>
        <w:t xml:space="preserve">A majority supported the proposal to revoke the existing set of byelaws for </w:t>
      </w:r>
      <w:proofErr w:type="spellStart"/>
      <w:r>
        <w:t>Shotover</w:t>
      </w:r>
      <w:proofErr w:type="spellEnd"/>
      <w:r>
        <w:t xml:space="preserve"> Country Park and include the site under the general park </w:t>
      </w:r>
      <w:r w:rsidR="00F23DEB">
        <w:t>byelaws.</w:t>
      </w:r>
    </w:p>
    <w:p w14:paraId="45926E6D" w14:textId="77777777" w:rsidR="00582F48" w:rsidRDefault="00582F48" w:rsidP="005D59AC">
      <w:pPr>
        <w:spacing w:after="0"/>
        <w:ind w:left="360" w:hanging="360"/>
        <w:contextualSpacing/>
        <w:jc w:val="both"/>
      </w:pPr>
    </w:p>
    <w:p w14:paraId="63EB2075" w14:textId="77DC9804" w:rsidR="00582F48" w:rsidRDefault="008575A0" w:rsidP="005D59AC">
      <w:pPr>
        <w:spacing w:after="0"/>
        <w:ind w:left="360" w:hanging="360"/>
        <w:contextualSpacing/>
        <w:jc w:val="both"/>
        <w:rPr>
          <w:b/>
        </w:rPr>
      </w:pPr>
      <w:r w:rsidRPr="008575A0">
        <w:rPr>
          <w:b/>
        </w:rPr>
        <w:t xml:space="preserve">Recommendations based on the </w:t>
      </w:r>
      <w:r w:rsidR="00F07F2C">
        <w:rPr>
          <w:b/>
        </w:rPr>
        <w:t xml:space="preserve">consultation </w:t>
      </w:r>
      <w:proofErr w:type="gramStart"/>
      <w:r w:rsidRPr="008575A0">
        <w:rPr>
          <w:b/>
        </w:rPr>
        <w:t>feedback</w:t>
      </w:r>
      <w:proofErr w:type="gramEnd"/>
    </w:p>
    <w:p w14:paraId="6BA3AF43" w14:textId="6881CC24" w:rsidR="00F07F2C" w:rsidRDefault="008575A0" w:rsidP="7361989C">
      <w:pPr>
        <w:pStyle w:val="ListParagraph"/>
        <w:numPr>
          <w:ilvl w:val="0"/>
          <w:numId w:val="49"/>
        </w:numPr>
        <w:tabs>
          <w:tab w:val="clear" w:pos="426"/>
        </w:tabs>
        <w:spacing w:before="120"/>
        <w:contextualSpacing/>
        <w:jc w:val="both"/>
      </w:pPr>
      <w:r>
        <w:t>T</w:t>
      </w:r>
      <w:r w:rsidR="00582F48">
        <w:t xml:space="preserve">he draft updated set of byelaws presented for consultation </w:t>
      </w:r>
      <w:r w:rsidR="00582F48" w:rsidRPr="00BE1417">
        <w:t xml:space="preserve">should </w:t>
      </w:r>
      <w:r w:rsidR="00582F48">
        <w:t>provide the substantial basis for a revised proposal</w:t>
      </w:r>
      <w:r w:rsidR="00582F48" w:rsidRPr="00BE1417">
        <w:t xml:space="preserve">, but </w:t>
      </w:r>
      <w:r w:rsidR="00176E8B">
        <w:t xml:space="preserve">it </w:t>
      </w:r>
      <w:r w:rsidR="00582F48">
        <w:t xml:space="preserve">should be </w:t>
      </w:r>
      <w:r w:rsidR="00582F48" w:rsidRPr="00BE1417">
        <w:t xml:space="preserve">reviewed and updated </w:t>
      </w:r>
      <w:r w:rsidR="00582F48">
        <w:t xml:space="preserve">to </w:t>
      </w:r>
      <w:r w:rsidR="00582F48" w:rsidRPr="00BE1417">
        <w:t>take account of areas of concern, and</w:t>
      </w:r>
      <w:r w:rsidR="00582F48">
        <w:t>,</w:t>
      </w:r>
      <w:r w:rsidR="00582F48" w:rsidRPr="00BE1417">
        <w:t xml:space="preserve"> where appropriate, changes made in line with suggested clarifications and </w:t>
      </w:r>
      <w:r w:rsidR="00582F48">
        <w:t>additions</w:t>
      </w:r>
      <w:r w:rsidR="00D7198E">
        <w:t>.</w:t>
      </w:r>
    </w:p>
    <w:p w14:paraId="0D241AF6" w14:textId="6BC145C9" w:rsidR="00025FCD" w:rsidRPr="00DE663A" w:rsidRDefault="00FA103E" w:rsidP="7361989C">
      <w:pPr>
        <w:pStyle w:val="ListParagraph"/>
        <w:numPr>
          <w:ilvl w:val="0"/>
          <w:numId w:val="49"/>
        </w:numPr>
        <w:spacing w:before="120" w:after="0"/>
        <w:contextualSpacing/>
        <w:jc w:val="both"/>
        <w:rPr>
          <w:rFonts w:cs="Arial"/>
          <w:color w:val="auto"/>
          <w:bdr w:val="none" w:sz="0" w:space="0" w:color="auto" w:frame="1"/>
        </w:rPr>
      </w:pPr>
      <w:r w:rsidRPr="00025FCD">
        <w:rPr>
          <w:color w:val="auto"/>
        </w:rPr>
        <w:t xml:space="preserve">Although many people raised concerns about the proposal to remove the blanket ban on cycling in parks, the majority support suggests, on balance, most people consider the benefits outweigh the negatives. Even if supported, a general ban on cycling in parks is unviable to enforce given the large number and scale of the green spaces owned and managed by the Council, but a risk-based prohibition in the requested locations would be an appropriate and reasonable proposal in response to the concerns raised. This can be achieved by including a byelaw within the new updated version which only applies to </w:t>
      </w:r>
      <w:proofErr w:type="spellStart"/>
      <w:r w:rsidRPr="00025FCD">
        <w:rPr>
          <w:color w:val="auto"/>
        </w:rPr>
        <w:t>Hinksey</w:t>
      </w:r>
      <w:proofErr w:type="spellEnd"/>
      <w:r w:rsidRPr="00025FCD">
        <w:rPr>
          <w:color w:val="auto"/>
        </w:rPr>
        <w:t xml:space="preserve"> Park, and the Trap Grounds and Lye Valley nature areas (separate Schedule).</w:t>
      </w:r>
      <w:r w:rsidR="00025FCD" w:rsidRPr="00025FCD">
        <w:rPr>
          <w:color w:val="auto"/>
        </w:rPr>
        <w:t xml:space="preserve"> </w:t>
      </w:r>
      <w:r w:rsidR="00025FCD" w:rsidRPr="00F33782">
        <w:rPr>
          <w:rFonts w:cs="Arial"/>
          <w:color w:val="auto"/>
          <w:bdr w:val="none" w:sz="0" w:space="0" w:color="auto" w:frame="1"/>
        </w:rPr>
        <w:t xml:space="preserve">No suggestions for additional sites </w:t>
      </w:r>
      <w:r w:rsidR="36ABE860" w:rsidRPr="00F33782">
        <w:rPr>
          <w:rFonts w:cs="Arial"/>
          <w:color w:val="auto"/>
          <w:bdr w:val="none" w:sz="0" w:space="0" w:color="auto" w:frame="1"/>
        </w:rPr>
        <w:t>were</w:t>
      </w:r>
      <w:r w:rsidR="00025FCD" w:rsidRPr="00F33782">
        <w:rPr>
          <w:rFonts w:cs="Arial"/>
          <w:color w:val="auto"/>
          <w:bdr w:val="none" w:sz="0" w:space="0" w:color="auto" w:frame="1"/>
        </w:rPr>
        <w:t xml:space="preserve"> </w:t>
      </w:r>
      <w:r w:rsidR="6D2F8E07" w:rsidRPr="00F33782">
        <w:rPr>
          <w:rFonts w:cs="Arial"/>
          <w:color w:val="auto"/>
          <w:bdr w:val="none" w:sz="0" w:space="0" w:color="auto" w:frame="1"/>
        </w:rPr>
        <w:t xml:space="preserve">suggested through the </w:t>
      </w:r>
      <w:r w:rsidR="2C529256" w:rsidRPr="00F33782">
        <w:rPr>
          <w:rFonts w:cs="Arial"/>
          <w:color w:val="auto"/>
          <w:bdr w:val="none" w:sz="0" w:space="0" w:color="auto" w:frame="1"/>
        </w:rPr>
        <w:t xml:space="preserve">consultation </w:t>
      </w:r>
      <w:r w:rsidR="6D2F8E07" w:rsidRPr="00F33782">
        <w:rPr>
          <w:rFonts w:cs="Arial"/>
          <w:color w:val="auto"/>
          <w:bdr w:val="none" w:sz="0" w:space="0" w:color="auto" w:frame="1"/>
        </w:rPr>
        <w:t>process and as such</w:t>
      </w:r>
      <w:r w:rsidR="5C043B49" w:rsidRPr="00F33782">
        <w:rPr>
          <w:rFonts w:cs="Arial"/>
          <w:color w:val="auto"/>
          <w:bdr w:val="none" w:sz="0" w:space="0" w:color="auto" w:frame="1"/>
        </w:rPr>
        <w:t xml:space="preserve"> any further amendments would need clear justification</w:t>
      </w:r>
      <w:r w:rsidR="283A9A42" w:rsidRPr="00F33782">
        <w:rPr>
          <w:rFonts w:cs="Arial"/>
          <w:color w:val="auto"/>
          <w:bdr w:val="none" w:sz="0" w:space="0" w:color="auto" w:frame="1"/>
        </w:rPr>
        <w:t xml:space="preserve"> to against the consultation findings in favour of allowing cycling. </w:t>
      </w:r>
    </w:p>
    <w:p w14:paraId="41C4B2D4" w14:textId="52DC590A" w:rsidR="009560E7" w:rsidRPr="00F33782" w:rsidRDefault="0E7013AB" w:rsidP="7361989C">
      <w:pPr>
        <w:pStyle w:val="ListParagraph"/>
        <w:numPr>
          <w:ilvl w:val="0"/>
          <w:numId w:val="49"/>
        </w:numPr>
        <w:spacing w:before="120" w:after="0"/>
        <w:contextualSpacing/>
        <w:jc w:val="both"/>
        <w:rPr>
          <w:rFonts w:cs="Arial"/>
          <w:color w:val="auto"/>
        </w:rPr>
      </w:pPr>
      <w:r w:rsidRPr="00DE663A">
        <w:rPr>
          <w:rFonts w:cs="Arial"/>
          <w:color w:val="auto"/>
          <w:bdr w:val="none" w:sz="0" w:space="0" w:color="auto" w:frame="1"/>
        </w:rPr>
        <w:t xml:space="preserve">A byelaw is included </w:t>
      </w:r>
      <w:r w:rsidR="35A4E494" w:rsidRPr="00DE663A">
        <w:rPr>
          <w:rFonts w:cs="Arial"/>
          <w:color w:val="auto"/>
          <w:bdr w:val="none" w:sz="0" w:space="0" w:color="auto" w:frame="1"/>
        </w:rPr>
        <w:t>prohibiting</w:t>
      </w:r>
      <w:r w:rsidRPr="00DE663A">
        <w:rPr>
          <w:rFonts w:cs="Arial"/>
          <w:color w:val="auto"/>
          <w:bdr w:val="none" w:sz="0" w:space="0" w:color="auto" w:frame="1"/>
        </w:rPr>
        <w:t xml:space="preserve"> e-scooters. </w:t>
      </w:r>
      <w:r w:rsidR="6C308FED" w:rsidRPr="00DE663A">
        <w:rPr>
          <w:rFonts w:cs="Arial"/>
          <w:color w:val="auto"/>
          <w:bdr w:val="none" w:sz="0" w:space="0" w:color="auto" w:frame="1"/>
        </w:rPr>
        <w:t xml:space="preserve">E-scooters are treated differently in law </w:t>
      </w:r>
      <w:r w:rsidR="422E7E72" w:rsidRPr="00DE663A">
        <w:rPr>
          <w:rFonts w:cs="Arial"/>
          <w:color w:val="auto"/>
          <w:bdr w:val="none" w:sz="0" w:space="0" w:color="auto" w:frame="1"/>
        </w:rPr>
        <w:t>to bicycles and e-bikes</w:t>
      </w:r>
      <w:r w:rsidR="00BD5EB4">
        <w:rPr>
          <w:rFonts w:cs="Arial"/>
          <w:color w:val="auto"/>
          <w:bdr w:val="none" w:sz="0" w:space="0" w:color="auto" w:frame="1"/>
        </w:rPr>
        <w:t>.</w:t>
      </w:r>
      <w:r w:rsidR="00D116FD">
        <w:rPr>
          <w:rFonts w:cs="Arial"/>
          <w:color w:val="auto"/>
          <w:bdr w:val="none" w:sz="0" w:space="0" w:color="auto" w:frame="1"/>
        </w:rPr>
        <w:t xml:space="preserve"> </w:t>
      </w:r>
      <w:r w:rsidR="422E7E72" w:rsidRPr="00DE663A">
        <w:rPr>
          <w:rFonts w:cs="Arial"/>
          <w:color w:val="auto"/>
          <w:bdr w:val="none" w:sz="0" w:space="0" w:color="auto" w:frame="1"/>
        </w:rPr>
        <w:t xml:space="preserve">There was also clear support through the consultation </w:t>
      </w:r>
      <w:r w:rsidR="422E7E72" w:rsidRPr="00DE663A">
        <w:rPr>
          <w:rFonts w:cs="Arial"/>
          <w:color w:val="auto"/>
          <w:bdr w:val="none" w:sz="0" w:space="0" w:color="auto" w:frame="1"/>
        </w:rPr>
        <w:lastRenderedPageBreak/>
        <w:t>that e-scooters should be prohibited from park areas</w:t>
      </w:r>
      <w:r w:rsidR="517D1227" w:rsidRPr="00DE663A">
        <w:rPr>
          <w:rFonts w:cs="Arial"/>
          <w:color w:val="auto"/>
          <w:bdr w:val="none" w:sz="0" w:space="0" w:color="auto" w:frame="1"/>
        </w:rPr>
        <w:t>.</w:t>
      </w:r>
      <w:r w:rsidR="517D1227" w:rsidRPr="0E1D8998">
        <w:rPr>
          <w:rFonts w:cs="Arial"/>
          <w:color w:val="auto"/>
        </w:rPr>
        <w:t xml:space="preserve"> The definition</w:t>
      </w:r>
      <w:r w:rsidR="517D1227" w:rsidRPr="785CD28D">
        <w:rPr>
          <w:rFonts w:cs="Arial"/>
          <w:color w:val="auto"/>
        </w:rPr>
        <w:t xml:space="preserve"> of e-scooters is </w:t>
      </w:r>
      <w:r w:rsidR="00D116FD">
        <w:rPr>
          <w:rFonts w:cs="Arial"/>
          <w:color w:val="auto"/>
        </w:rPr>
        <w:t>broad and</w:t>
      </w:r>
      <w:r w:rsidR="00663B4E">
        <w:rPr>
          <w:rFonts w:cs="Arial"/>
          <w:color w:val="auto"/>
        </w:rPr>
        <w:t xml:space="preserve"> </w:t>
      </w:r>
      <w:r w:rsidR="517D1227" w:rsidRPr="785CD28D">
        <w:rPr>
          <w:rFonts w:cs="Arial"/>
          <w:color w:val="auto"/>
        </w:rPr>
        <w:t xml:space="preserve">based on that used by the Police. </w:t>
      </w:r>
    </w:p>
    <w:p w14:paraId="4EC6B8DB" w14:textId="15731134" w:rsidR="009560E7" w:rsidRPr="00F33782" w:rsidRDefault="009560E7" w:rsidP="7361989C">
      <w:pPr>
        <w:pStyle w:val="ListParagraph"/>
        <w:numPr>
          <w:ilvl w:val="0"/>
          <w:numId w:val="49"/>
        </w:numPr>
        <w:tabs>
          <w:tab w:val="clear" w:pos="426"/>
        </w:tabs>
        <w:spacing w:before="120" w:after="0"/>
        <w:contextualSpacing/>
        <w:jc w:val="both"/>
        <w:rPr>
          <w:color w:val="auto"/>
        </w:rPr>
      </w:pPr>
      <w:r w:rsidRPr="00F33782">
        <w:rPr>
          <w:rFonts w:cs="Arial"/>
          <w:color w:val="auto"/>
          <w:bdr w:val="none" w:sz="0" w:space="0" w:color="auto" w:frame="1"/>
        </w:rPr>
        <w:t>Th</w:t>
      </w:r>
      <w:r w:rsidR="0D6AC2F8" w:rsidRPr="00F33782">
        <w:rPr>
          <w:rFonts w:cs="Arial"/>
          <w:color w:val="auto"/>
          <w:bdr w:val="none" w:sz="0" w:space="0" w:color="auto" w:frame="1"/>
        </w:rPr>
        <w:t>e parameters for</w:t>
      </w:r>
      <w:r w:rsidRPr="00F33782">
        <w:rPr>
          <w:rFonts w:cs="Arial"/>
          <w:color w:val="auto"/>
          <w:bdr w:val="none" w:sz="0" w:space="0" w:color="auto" w:frame="1"/>
        </w:rPr>
        <w:t xml:space="preserve"> invalid carriage</w:t>
      </w:r>
      <w:r w:rsidR="45B4CCAB" w:rsidRPr="00F33782">
        <w:rPr>
          <w:rFonts w:cs="Arial"/>
          <w:color w:val="auto"/>
          <w:bdr w:val="none" w:sz="0" w:space="0" w:color="auto" w:frame="1"/>
        </w:rPr>
        <w:t xml:space="preserve">s are based on </w:t>
      </w:r>
      <w:r w:rsidR="5656E37B" w:rsidRPr="00F33782">
        <w:rPr>
          <w:rFonts w:cs="Arial"/>
          <w:color w:val="auto"/>
          <w:bdr w:val="none" w:sz="0" w:space="0" w:color="auto" w:frame="1"/>
        </w:rPr>
        <w:t xml:space="preserve">national </w:t>
      </w:r>
      <w:r w:rsidRPr="00F33782">
        <w:rPr>
          <w:rFonts w:cs="Arial"/>
          <w:color w:val="auto"/>
          <w:bdr w:val="none" w:sz="0" w:space="0" w:color="auto" w:frame="1"/>
        </w:rPr>
        <w:t xml:space="preserve">guidelines that the maximum weight for an invalid carriage (Class 2 and 3 - all powered wheelchairs and mobility scooters) is 150kg and the maximum width 0.85m. </w:t>
      </w:r>
    </w:p>
    <w:p w14:paraId="2931DA83" w14:textId="200E6B53" w:rsidR="00D7198E" w:rsidRDefault="009560E7" w:rsidP="7361989C">
      <w:pPr>
        <w:pStyle w:val="ListParagraph"/>
        <w:numPr>
          <w:ilvl w:val="0"/>
          <w:numId w:val="49"/>
        </w:numPr>
        <w:tabs>
          <w:tab w:val="clear" w:pos="426"/>
        </w:tabs>
        <w:spacing w:before="120" w:after="0"/>
        <w:contextualSpacing/>
        <w:jc w:val="both"/>
      </w:pPr>
      <w:r w:rsidRPr="009560E7">
        <w:rPr>
          <w:rFonts w:cs="Arial"/>
          <w:bdr w:val="none" w:sz="0" w:space="0" w:color="auto" w:frame="1"/>
        </w:rPr>
        <w:t>T</w:t>
      </w:r>
      <w:r w:rsidR="00D7198E">
        <w:t xml:space="preserve">he byelaw identifying an arbitrary age limit for the use of children’s play equipment by teens should be </w:t>
      </w:r>
      <w:r w:rsidR="002E65F8">
        <w:t>removed.</w:t>
      </w:r>
    </w:p>
    <w:p w14:paraId="687B373B" w14:textId="1A1D4C3F" w:rsidR="00582F48" w:rsidRDefault="00582F48" w:rsidP="7361989C">
      <w:pPr>
        <w:pStyle w:val="ListParagraph"/>
        <w:numPr>
          <w:ilvl w:val="0"/>
          <w:numId w:val="49"/>
        </w:numPr>
        <w:tabs>
          <w:tab w:val="clear" w:pos="426"/>
        </w:tabs>
        <w:spacing w:before="120"/>
        <w:contextualSpacing/>
        <w:jc w:val="both"/>
      </w:pPr>
      <w:r>
        <w:t xml:space="preserve">The wording of the byelaw relating to the prohibition of fires should be changed to also include specific reference to barbecues and </w:t>
      </w:r>
      <w:r w:rsidR="00DE663A">
        <w:t>fireworks.</w:t>
      </w:r>
    </w:p>
    <w:p w14:paraId="357215C4" w14:textId="75390844" w:rsidR="00582F48" w:rsidRDefault="00582F48" w:rsidP="7361989C">
      <w:pPr>
        <w:pStyle w:val="ListParagraph"/>
        <w:numPr>
          <w:ilvl w:val="0"/>
          <w:numId w:val="49"/>
        </w:numPr>
        <w:tabs>
          <w:tab w:val="clear" w:pos="426"/>
        </w:tabs>
        <w:spacing w:before="120"/>
        <w:contextualSpacing/>
        <w:jc w:val="both"/>
      </w:pPr>
      <w:r>
        <w:t xml:space="preserve">The wording of the byelaw relating to obstruction should be changed to include reference to endangerment in addition to </w:t>
      </w:r>
      <w:r w:rsidR="00DE663A">
        <w:t>annoyance.</w:t>
      </w:r>
      <w:r>
        <w:t xml:space="preserve">  </w:t>
      </w:r>
    </w:p>
    <w:p w14:paraId="74B9BDCB" w14:textId="65A56427" w:rsidR="00582F48" w:rsidRDefault="00582F48" w:rsidP="7361989C">
      <w:pPr>
        <w:pStyle w:val="ListParagraph"/>
        <w:numPr>
          <w:ilvl w:val="0"/>
          <w:numId w:val="49"/>
        </w:numPr>
        <w:tabs>
          <w:tab w:val="clear" w:pos="426"/>
        </w:tabs>
        <w:spacing w:before="120"/>
        <w:contextualSpacing/>
        <w:jc w:val="both"/>
      </w:pPr>
      <w:r>
        <w:t xml:space="preserve">As proposed, the old byelaws relating to ball games, tree </w:t>
      </w:r>
      <w:r w:rsidR="00DE663A">
        <w:t>climbing,</w:t>
      </w:r>
      <w:r>
        <w:t xml:space="preserve"> and wild swimming should be </w:t>
      </w:r>
      <w:r w:rsidR="00DE663A">
        <w:t>revoked.</w:t>
      </w:r>
    </w:p>
    <w:p w14:paraId="03CF0246" w14:textId="67F1DC9D" w:rsidR="00025FCD" w:rsidRPr="008707BE" w:rsidRDefault="00582F48" w:rsidP="7361989C">
      <w:pPr>
        <w:pStyle w:val="ListParagraph"/>
        <w:numPr>
          <w:ilvl w:val="0"/>
          <w:numId w:val="49"/>
        </w:numPr>
        <w:tabs>
          <w:tab w:val="clear" w:pos="426"/>
        </w:tabs>
        <w:spacing w:before="120"/>
        <w:contextualSpacing/>
        <w:jc w:val="both"/>
      </w:pPr>
      <w:r>
        <w:t xml:space="preserve">As proposed, the separate old set of byelaws for </w:t>
      </w:r>
      <w:proofErr w:type="spellStart"/>
      <w:r>
        <w:t>Shotover</w:t>
      </w:r>
      <w:proofErr w:type="spellEnd"/>
      <w:r>
        <w:t xml:space="preserve"> Country Park should be revoked and the site included in the main updated park </w:t>
      </w:r>
      <w:r w:rsidR="00DE663A">
        <w:t>byelaws.</w:t>
      </w:r>
    </w:p>
    <w:p w14:paraId="1A864B22" w14:textId="6438174E" w:rsidR="009560E7" w:rsidRPr="00F23DEB" w:rsidRDefault="009560E7" w:rsidP="00F23DEB">
      <w:pPr>
        <w:spacing w:after="0"/>
        <w:contextualSpacing/>
        <w:jc w:val="both"/>
        <w:rPr>
          <w:rFonts w:cs="Arial"/>
          <w:color w:val="auto"/>
          <w:bdr w:val="none" w:sz="0" w:space="0" w:color="auto" w:frame="1"/>
        </w:rPr>
      </w:pPr>
    </w:p>
    <w:p w14:paraId="5300ECDE" w14:textId="48ACD041" w:rsidR="00194FA4" w:rsidRDefault="00582F48" w:rsidP="00DE663A">
      <w:pPr>
        <w:pStyle w:val="Default"/>
        <w:numPr>
          <w:ilvl w:val="0"/>
          <w:numId w:val="51"/>
        </w:numPr>
        <w:jc w:val="both"/>
        <w:rPr>
          <w:color w:val="242424"/>
          <w:bdr w:val="none" w:sz="0" w:space="0" w:color="auto" w:frame="1"/>
        </w:rPr>
      </w:pPr>
      <w:r>
        <w:rPr>
          <w:color w:val="242424"/>
          <w:bdr w:val="none" w:sz="0" w:space="0" w:color="auto" w:frame="1"/>
        </w:rPr>
        <w:t xml:space="preserve">The enforcement of the byelaws very rarely results in progressing to court action and there is no desire to see this change. They are designed to provide a clear set of rules around the use of the Council’s many public green spaces for the protection of all users, </w:t>
      </w:r>
      <w:r w:rsidRPr="00DE663A">
        <w:t>parks</w:t>
      </w:r>
      <w:r>
        <w:rPr>
          <w:color w:val="242424"/>
          <w:bdr w:val="none" w:sz="0" w:space="0" w:color="auto" w:frame="1"/>
        </w:rPr>
        <w:t xml:space="preserve"> and waterways infrastructure and ecology. In a vast majority of cases, verbal and written warnings and notices highlighting the existence of the byelaws and potential legal action against those in breach of them is sufficient action. Having a more focused and comprehensive set of byelaws available on the website is also aimed to reduce confusion and proactively advise which activities are or are not permitted to avoid breaches occurring in the first place.</w:t>
      </w:r>
    </w:p>
    <w:p w14:paraId="44EA354F" w14:textId="77777777" w:rsidR="00194FA4" w:rsidRDefault="00194FA4" w:rsidP="00F23DEB">
      <w:pPr>
        <w:pStyle w:val="xmsolistparagraph"/>
        <w:shd w:val="clear" w:color="auto" w:fill="FFFFFF" w:themeFill="background1"/>
        <w:spacing w:before="0" w:beforeAutospacing="0" w:after="0" w:afterAutospacing="0"/>
        <w:jc w:val="both"/>
        <w:rPr>
          <w:rFonts w:ascii="Arial" w:hAnsi="Arial" w:cs="Arial"/>
          <w:color w:val="242424"/>
          <w:bdr w:val="none" w:sz="0" w:space="0" w:color="auto" w:frame="1"/>
        </w:rPr>
      </w:pPr>
    </w:p>
    <w:p w14:paraId="68EDE02F" w14:textId="1B9C8B5E" w:rsidR="001A7FAF" w:rsidRPr="003B14B4" w:rsidRDefault="001A7FAF" w:rsidP="00DE663A">
      <w:pPr>
        <w:pStyle w:val="Default"/>
        <w:numPr>
          <w:ilvl w:val="0"/>
          <w:numId w:val="51"/>
        </w:numPr>
        <w:jc w:val="both"/>
        <w:rPr>
          <w:rFonts w:eastAsia="Arial"/>
          <w:color w:val="242424"/>
        </w:rPr>
      </w:pPr>
      <w:r w:rsidRPr="003B14B4">
        <w:rPr>
          <w:rFonts w:eastAsia="Arial"/>
          <w:color w:val="242424"/>
        </w:rPr>
        <w:t>Following the now completed</w:t>
      </w:r>
      <w:r w:rsidR="00582F48" w:rsidRPr="003B14B4">
        <w:rPr>
          <w:rFonts w:eastAsia="Arial"/>
          <w:color w:val="242424"/>
          <w:bdr w:val="none" w:sz="0" w:space="0" w:color="auto" w:frame="1"/>
        </w:rPr>
        <w:t xml:space="preserve"> public consultation, </w:t>
      </w:r>
      <w:r w:rsidR="00194FA4" w:rsidRPr="003B14B4">
        <w:rPr>
          <w:rFonts w:eastAsia="Arial"/>
          <w:color w:val="242424"/>
          <w:bdr w:val="none" w:sz="0" w:space="0" w:color="auto" w:frame="1"/>
        </w:rPr>
        <w:t xml:space="preserve">and subject to </w:t>
      </w:r>
      <w:r w:rsidR="00D0321F" w:rsidRPr="003B14B4">
        <w:rPr>
          <w:rFonts w:eastAsia="Arial"/>
          <w:color w:val="242424"/>
          <w:bdr w:val="none" w:sz="0" w:space="0" w:color="auto" w:frame="1"/>
        </w:rPr>
        <w:t>approv</w:t>
      </w:r>
      <w:r w:rsidR="00194FA4" w:rsidRPr="003B14B4">
        <w:rPr>
          <w:rFonts w:eastAsia="Arial"/>
          <w:color w:val="242424"/>
          <w:bdr w:val="none" w:sz="0" w:space="0" w:color="auto" w:frame="1"/>
        </w:rPr>
        <w:t>al</w:t>
      </w:r>
      <w:r w:rsidR="00D0321F" w:rsidRPr="003B14B4">
        <w:rPr>
          <w:rFonts w:eastAsia="Arial"/>
          <w:color w:val="242424"/>
          <w:bdr w:val="none" w:sz="0" w:space="0" w:color="auto" w:frame="1"/>
        </w:rPr>
        <w:t xml:space="preserve"> by Council</w:t>
      </w:r>
      <w:r w:rsidR="00194FA4" w:rsidRPr="003B14B4">
        <w:rPr>
          <w:rFonts w:eastAsia="Arial"/>
          <w:color w:val="242424"/>
          <w:bdr w:val="none" w:sz="0" w:space="0" w:color="auto" w:frame="1"/>
        </w:rPr>
        <w:t xml:space="preserve"> to progress, the Consultation Report and Regulatory</w:t>
      </w:r>
      <w:r w:rsidR="77C188AC" w:rsidRPr="003B14B4">
        <w:rPr>
          <w:rFonts w:eastAsia="Arial"/>
          <w:color w:val="242424"/>
          <w:bdr w:val="none" w:sz="0" w:space="0" w:color="auto" w:frame="1"/>
        </w:rPr>
        <w:t xml:space="preserve"> Assessment</w:t>
      </w:r>
      <w:r w:rsidR="00194FA4" w:rsidRPr="003B14B4">
        <w:rPr>
          <w:rFonts w:eastAsia="Arial"/>
          <w:color w:val="242424"/>
          <w:bdr w:val="none" w:sz="0" w:space="0" w:color="auto" w:frame="1"/>
        </w:rPr>
        <w:t xml:space="preserve"> </w:t>
      </w:r>
      <w:r w:rsidR="3DF53979" w:rsidRPr="003B14B4">
        <w:rPr>
          <w:rFonts w:eastAsia="Arial"/>
          <w:color w:val="242424"/>
          <w:bdr w:val="none" w:sz="0" w:space="0" w:color="auto" w:frame="1"/>
        </w:rPr>
        <w:t xml:space="preserve">will </w:t>
      </w:r>
      <w:r w:rsidR="00194FA4" w:rsidRPr="003B14B4">
        <w:rPr>
          <w:rFonts w:eastAsia="Arial"/>
          <w:color w:val="242424"/>
          <w:bdr w:val="none" w:sz="0" w:space="0" w:color="auto" w:frame="1"/>
        </w:rPr>
        <w:t xml:space="preserve">be </w:t>
      </w:r>
      <w:r w:rsidR="00F07F2C" w:rsidRPr="003B14B4">
        <w:rPr>
          <w:rFonts w:eastAsia="Arial"/>
          <w:color w:val="242424"/>
          <w:bdr w:val="none" w:sz="0" w:space="0" w:color="auto" w:frame="1"/>
        </w:rPr>
        <w:t>published on the Council’s website</w:t>
      </w:r>
      <w:r w:rsidR="00194FA4" w:rsidRPr="003B14B4">
        <w:rPr>
          <w:rFonts w:eastAsia="Arial"/>
          <w:color w:val="242424"/>
          <w:bdr w:val="none" w:sz="0" w:space="0" w:color="auto" w:frame="1"/>
        </w:rPr>
        <w:t xml:space="preserve"> and </w:t>
      </w:r>
      <w:r w:rsidR="001779F2" w:rsidRPr="003B14B4">
        <w:rPr>
          <w:rFonts w:eastAsia="Arial"/>
          <w:color w:val="242424"/>
          <w:bdr w:val="none" w:sz="0" w:space="0" w:color="auto" w:frame="1"/>
        </w:rPr>
        <w:t xml:space="preserve">in the local </w:t>
      </w:r>
      <w:r w:rsidR="004E1698" w:rsidRPr="003B14B4">
        <w:rPr>
          <w:rFonts w:eastAsia="Arial"/>
          <w:color w:val="242424"/>
          <w:bdr w:val="none" w:sz="0" w:space="0" w:color="auto" w:frame="1"/>
        </w:rPr>
        <w:t xml:space="preserve">media </w:t>
      </w:r>
      <w:r w:rsidR="00194FA4" w:rsidRPr="003B14B4">
        <w:rPr>
          <w:rFonts w:eastAsia="Arial"/>
          <w:color w:val="242424"/>
          <w:bdr w:val="none" w:sz="0" w:space="0" w:color="auto" w:frame="1"/>
        </w:rPr>
        <w:t>prior to the application being submitted to the Secretary of State</w:t>
      </w:r>
      <w:r w:rsidR="00F07F2C" w:rsidRPr="003B14B4">
        <w:rPr>
          <w:rFonts w:eastAsia="Arial"/>
          <w:color w:val="242424"/>
          <w:bdr w:val="none" w:sz="0" w:space="0" w:color="auto" w:frame="1"/>
        </w:rPr>
        <w:t>.</w:t>
      </w:r>
      <w:r w:rsidR="00194FA4" w:rsidRPr="003B14B4">
        <w:rPr>
          <w:rFonts w:eastAsia="Arial"/>
          <w:color w:val="242424"/>
          <w:bdr w:val="none" w:sz="0" w:space="0" w:color="auto" w:frame="1"/>
        </w:rPr>
        <w:t xml:space="preserve"> </w:t>
      </w:r>
    </w:p>
    <w:p w14:paraId="4128A6F4" w14:textId="77777777" w:rsidR="0040736F" w:rsidRPr="001356F1" w:rsidRDefault="002329CF" w:rsidP="004A6D2F">
      <w:pPr>
        <w:pStyle w:val="Heading1"/>
      </w:pPr>
      <w:r w:rsidRPr="001356F1">
        <w:t>Financial implications</w:t>
      </w:r>
    </w:p>
    <w:p w14:paraId="4A9C6965" w14:textId="4E3D5427" w:rsidR="0028481B" w:rsidRDefault="0028481B" w:rsidP="00DE663A">
      <w:pPr>
        <w:pStyle w:val="Default"/>
        <w:numPr>
          <w:ilvl w:val="0"/>
          <w:numId w:val="51"/>
        </w:numPr>
        <w:jc w:val="both"/>
        <w:rPr>
          <w:b/>
        </w:rPr>
      </w:pPr>
      <w:r>
        <w:t>The additional cost of updating the byelaws is expected to be less than £10,000, which will be met from the existing Regen budget. Most of the research into and documentation for submitting the application to the Secretary of State for approval following consultation and regulatory and equalities assessment has already been completed</w:t>
      </w:r>
      <w:r w:rsidR="00B02981">
        <w:t xml:space="preserve"> internally by officers</w:t>
      </w:r>
      <w:r>
        <w:t xml:space="preserve">. </w:t>
      </w:r>
    </w:p>
    <w:p w14:paraId="4128A6F6" w14:textId="77777777" w:rsidR="0040736F" w:rsidRPr="007947CE" w:rsidRDefault="00DA614B" w:rsidP="004A6D2F">
      <w:pPr>
        <w:pStyle w:val="Heading1"/>
        <w:rPr>
          <w:color w:val="auto"/>
        </w:rPr>
      </w:pPr>
      <w:r w:rsidRPr="007947CE">
        <w:rPr>
          <w:color w:val="auto"/>
        </w:rPr>
        <w:t>Legal issues</w:t>
      </w:r>
    </w:p>
    <w:p w14:paraId="65328984" w14:textId="77777777" w:rsidR="003B1451" w:rsidRDefault="003B1451" w:rsidP="00C05DC6">
      <w:pPr>
        <w:spacing w:after="0"/>
        <w:ind w:left="360" w:hanging="360"/>
        <w:contextualSpacing/>
        <w:jc w:val="both"/>
        <w:rPr>
          <w:color w:val="auto"/>
        </w:rPr>
      </w:pPr>
    </w:p>
    <w:p w14:paraId="72339FCF" w14:textId="514C660F" w:rsidR="001779F2" w:rsidRPr="003B14B4" w:rsidRDefault="001779F2" w:rsidP="00DE663A">
      <w:pPr>
        <w:pStyle w:val="Default"/>
        <w:numPr>
          <w:ilvl w:val="0"/>
          <w:numId w:val="51"/>
        </w:numPr>
        <w:jc w:val="both"/>
      </w:pPr>
      <w:r>
        <w:rPr>
          <w:color w:val="auto"/>
        </w:rPr>
        <w:t xml:space="preserve">The statutory guidance issued by Department for Levelling Up, Housing and Communities and Ministry of Housing, Communities &amp; Local Government provides that byelaws should </w:t>
      </w:r>
      <w:r w:rsidRPr="00DE663A">
        <w:t>always</w:t>
      </w:r>
      <w:r>
        <w:rPr>
          <w:color w:val="auto"/>
        </w:rPr>
        <w:t xml:space="preserve"> be proportionate and reasonable. Where a byelaw is no longer necessary, it should be revoked. The Byelaws (Alternative Procedure) (England) Regulations 2016 introduce new arrangements for byelaws.</w:t>
      </w:r>
    </w:p>
    <w:p w14:paraId="5ED27CBF" w14:textId="77777777" w:rsidR="003B1451" w:rsidRDefault="003B1451" w:rsidP="006423F4">
      <w:pPr>
        <w:ind w:left="360" w:hanging="360"/>
      </w:pPr>
    </w:p>
    <w:p w14:paraId="0F0B52BA" w14:textId="62BD00C4" w:rsidR="005D59AC" w:rsidRDefault="006423F4" w:rsidP="00DE663A">
      <w:pPr>
        <w:pStyle w:val="Default"/>
        <w:numPr>
          <w:ilvl w:val="0"/>
          <w:numId w:val="51"/>
        </w:numPr>
        <w:jc w:val="both"/>
      </w:pPr>
      <w:r>
        <w:t xml:space="preserve">The Secretary of State may give leave for the Council to make the proposed </w:t>
      </w:r>
      <w:r w:rsidR="11EF243B">
        <w:t>byelaw,</w:t>
      </w:r>
      <w:r>
        <w:t xml:space="preserve"> or it may request minor technical and formatting changes when giving leave to make the byelaw. </w:t>
      </w:r>
    </w:p>
    <w:p w14:paraId="4C088586" w14:textId="77777777" w:rsidR="003B1451" w:rsidRDefault="003B1451" w:rsidP="007947CE">
      <w:pPr>
        <w:ind w:left="360" w:hanging="360"/>
      </w:pPr>
    </w:p>
    <w:p w14:paraId="26927F0B" w14:textId="7CB425E6" w:rsidR="003B1451" w:rsidRPr="005D59AC" w:rsidRDefault="006423F4" w:rsidP="00DE663A">
      <w:pPr>
        <w:pStyle w:val="Default"/>
        <w:numPr>
          <w:ilvl w:val="0"/>
          <w:numId w:val="51"/>
        </w:numPr>
        <w:jc w:val="both"/>
      </w:pPr>
      <w:r>
        <w:lastRenderedPageBreak/>
        <w:t xml:space="preserve">Once the Secretary of State has given leave, the Council must give notice of the proposed byelaw in one or more local newspapers circulating in the area to which the byelaw applies and on its website. The notice must state the consultation period, of not less than 28 days, within which the public may inspect the draft byelaws. The notice must also state the address, and if </w:t>
      </w:r>
      <w:r w:rsidR="1C171D00">
        <w:t>necessary,</w:t>
      </w:r>
      <w:r>
        <w:t xml:space="preserve"> the e-mail address, to which members of the</w:t>
      </w:r>
      <w:r w:rsidR="007947CE">
        <w:t xml:space="preserve"> public may send representations about the proposed byelaw</w:t>
      </w:r>
      <w:r w:rsidR="00D7198E">
        <w:t>s</w:t>
      </w:r>
      <w:r w:rsidR="007947CE">
        <w:t xml:space="preserve">. The Council must consider all representations received, including objections, before making any decision about </w:t>
      </w:r>
      <w:proofErr w:type="gramStart"/>
      <w:r w:rsidR="007947CE">
        <w:t>whether or not</w:t>
      </w:r>
      <w:proofErr w:type="gramEnd"/>
      <w:r w:rsidR="007947CE">
        <w:t xml:space="preserve"> to make the proposed byelaw. </w:t>
      </w:r>
      <w:r>
        <w:t xml:space="preserve"> </w:t>
      </w:r>
    </w:p>
    <w:p w14:paraId="7DF75339" w14:textId="77777777" w:rsidR="003B1451" w:rsidRDefault="003B1451" w:rsidP="005D59AC">
      <w:pPr>
        <w:ind w:left="357" w:hanging="357"/>
        <w:rPr>
          <w:color w:val="auto"/>
        </w:rPr>
      </w:pPr>
    </w:p>
    <w:p w14:paraId="3E77EA06" w14:textId="32241BF1" w:rsidR="009C0399" w:rsidRDefault="009C0399" w:rsidP="00DE663A">
      <w:pPr>
        <w:pStyle w:val="Default"/>
        <w:numPr>
          <w:ilvl w:val="0"/>
          <w:numId w:val="51"/>
        </w:numPr>
        <w:jc w:val="both"/>
      </w:pPr>
      <w:r>
        <w:t>The adoption of any byelaws, following consultation</w:t>
      </w:r>
      <w:r w:rsidR="004E63EA">
        <w:t xml:space="preserve"> and assessment,</w:t>
      </w:r>
      <w:r>
        <w:t xml:space="preserve"> must </w:t>
      </w:r>
      <w:proofErr w:type="gramStart"/>
      <w:r>
        <w:t>take into account</w:t>
      </w:r>
      <w:proofErr w:type="gramEnd"/>
      <w:r>
        <w:t xml:space="preserve"> the Council’s equality duties. In summary</w:t>
      </w:r>
      <w:r w:rsidR="004E63EA">
        <w:t xml:space="preserve"> these legal obligations require the Council, when exercising its functions, to have ‘due regard’ to the need to: (</w:t>
      </w:r>
      <w:proofErr w:type="spellStart"/>
      <w:r w:rsidR="004E63EA">
        <w:t>i</w:t>
      </w:r>
      <w:proofErr w:type="spellEnd"/>
      <w:r w:rsidR="004E63EA">
        <w:t>) eliminate discrimination, harassment and victimisation and other conduct prohibited under the Act; (ii) to advance equality of opportunity between people who share  relevant protected characteristic and those who do not; and (iii) foster good relatio</w:t>
      </w:r>
      <w:r w:rsidR="003610F6">
        <w:t>n</w:t>
      </w:r>
      <w:r w:rsidR="004E63EA">
        <w:t xml:space="preserve">s between people who share a relevant protected characteristic and those who do not (which involves tackling prejudice and promoting understanding). </w:t>
      </w:r>
    </w:p>
    <w:p w14:paraId="6DAA6DF6" w14:textId="77777777" w:rsidR="00B41347" w:rsidRDefault="00B41347" w:rsidP="004E1698"/>
    <w:p w14:paraId="4128A6F8" w14:textId="2D0E9223" w:rsidR="002329CF" w:rsidRPr="004E1698" w:rsidRDefault="004D618F" w:rsidP="004E1698">
      <w:pPr>
        <w:rPr>
          <w:b/>
          <w:color w:val="auto"/>
        </w:rPr>
      </w:pPr>
      <w:r>
        <w:t xml:space="preserve"> </w:t>
      </w:r>
      <w:r w:rsidR="002329CF" w:rsidRPr="004E1698">
        <w:rPr>
          <w:b/>
          <w:color w:val="auto"/>
        </w:rPr>
        <w:t>Level of risk</w:t>
      </w:r>
    </w:p>
    <w:p w14:paraId="161C9C88" w14:textId="3212E5C5" w:rsidR="004D618F" w:rsidRPr="007947CE" w:rsidRDefault="55D4FD50" w:rsidP="00DE663A">
      <w:pPr>
        <w:pStyle w:val="Default"/>
        <w:numPr>
          <w:ilvl w:val="0"/>
          <w:numId w:val="51"/>
        </w:numPr>
        <w:jc w:val="both"/>
        <w:rPr>
          <w:rFonts w:eastAsia="Arial"/>
          <w:b/>
          <w:color w:val="000000" w:themeColor="text1"/>
        </w:rPr>
      </w:pPr>
      <w:r w:rsidRPr="3C61000C">
        <w:rPr>
          <w:rFonts w:eastAsia="Arial"/>
          <w:color w:val="000000" w:themeColor="text1"/>
        </w:rPr>
        <w:t xml:space="preserve">There are minimal risks associated with the updating of the existing byelaws as well as new byelaws. The new arrangements for making byelaws transfer the accountability for making byelaws to local councils. The risks are mitigated by the regulatory assessment of the proposed draft set of new byelaws to ensure that the </w:t>
      </w:r>
      <w:r w:rsidRPr="00DE663A">
        <w:t>proposed</w:t>
      </w:r>
      <w:r w:rsidRPr="3C61000C">
        <w:rPr>
          <w:rFonts w:eastAsia="Arial"/>
          <w:color w:val="000000" w:themeColor="text1"/>
        </w:rPr>
        <w:t xml:space="preserve"> byelaws are proportionate. </w:t>
      </w:r>
      <w:r w:rsidR="7A3F1A8A" w:rsidRPr="3C61000C">
        <w:rPr>
          <w:rFonts w:eastAsia="Arial"/>
          <w:color w:val="000000" w:themeColor="text1"/>
        </w:rPr>
        <w:t>Off</w:t>
      </w:r>
      <w:r w:rsidRPr="3C61000C">
        <w:rPr>
          <w:rFonts w:eastAsia="Arial"/>
          <w:color w:val="000000" w:themeColor="text1"/>
        </w:rPr>
        <w:t>icers have considered the objectives of the proposed byelaws and whether the objectives can be achieved in any other way, short of a byelaw.</w:t>
      </w:r>
    </w:p>
    <w:p w14:paraId="21271F14" w14:textId="15DBF3B3" w:rsidR="004D618F" w:rsidRPr="007947CE" w:rsidRDefault="004D618F" w:rsidP="003B14B4"/>
    <w:p w14:paraId="63CFBC5C" w14:textId="7979ED21" w:rsidR="004D618F" w:rsidRPr="00DE663A" w:rsidRDefault="3E7B15F6" w:rsidP="00DE663A">
      <w:pPr>
        <w:pStyle w:val="Default"/>
        <w:numPr>
          <w:ilvl w:val="0"/>
          <w:numId w:val="51"/>
        </w:numPr>
        <w:jc w:val="both"/>
        <w:rPr>
          <w:rFonts w:eastAsia="Arial"/>
          <w:color w:val="000000" w:themeColor="text1"/>
        </w:rPr>
      </w:pPr>
      <w:r w:rsidRPr="3C61000C">
        <w:rPr>
          <w:rFonts w:eastAsia="Arial"/>
          <w:color w:val="000000" w:themeColor="text1"/>
        </w:rPr>
        <w:t xml:space="preserve">The main risk is that the Secretary of State could choose to defer his decision to </w:t>
      </w:r>
      <w:r w:rsidR="004D618F" w:rsidRPr="00DE663A">
        <w:rPr>
          <w:rFonts w:eastAsia="Arial"/>
          <w:color w:val="000000" w:themeColor="text1"/>
        </w:rPr>
        <w:tab/>
      </w:r>
      <w:r w:rsidRPr="3C61000C">
        <w:rPr>
          <w:rFonts w:eastAsia="Arial"/>
          <w:color w:val="000000" w:themeColor="text1"/>
        </w:rPr>
        <w:t xml:space="preserve">allow time for further consideration. Considerable care has been taken when </w:t>
      </w:r>
      <w:r w:rsidR="004D618F" w:rsidRPr="00DE663A">
        <w:rPr>
          <w:rFonts w:eastAsia="Arial"/>
          <w:color w:val="000000" w:themeColor="text1"/>
        </w:rPr>
        <w:tab/>
      </w:r>
      <w:r w:rsidRPr="3C61000C">
        <w:rPr>
          <w:rFonts w:eastAsia="Arial"/>
          <w:color w:val="000000" w:themeColor="text1"/>
        </w:rPr>
        <w:t xml:space="preserve">drafting the draft set of new byelaws as they include moorings, e-scooters and </w:t>
      </w:r>
      <w:r w:rsidR="004D618F" w:rsidRPr="00DE663A">
        <w:rPr>
          <w:rFonts w:eastAsia="Arial"/>
          <w:color w:val="000000" w:themeColor="text1"/>
        </w:rPr>
        <w:tab/>
      </w:r>
      <w:r w:rsidRPr="3C61000C">
        <w:rPr>
          <w:rFonts w:eastAsia="Arial"/>
          <w:color w:val="000000" w:themeColor="text1"/>
        </w:rPr>
        <w:t xml:space="preserve">drones which are not included in the Model byelaws, which are considered </w:t>
      </w:r>
      <w:r w:rsidR="004D618F" w:rsidRPr="00DE663A">
        <w:rPr>
          <w:rFonts w:eastAsia="Arial"/>
          <w:color w:val="000000" w:themeColor="text1"/>
        </w:rPr>
        <w:tab/>
      </w:r>
      <w:r w:rsidRPr="3C61000C">
        <w:rPr>
          <w:rFonts w:eastAsia="Arial"/>
          <w:color w:val="000000" w:themeColor="text1"/>
        </w:rPr>
        <w:t xml:space="preserve">useful in preparing the draft.    </w:t>
      </w:r>
    </w:p>
    <w:p w14:paraId="268E183C" w14:textId="6F6255BE" w:rsidR="004D618F" w:rsidRPr="007947CE" w:rsidRDefault="004D618F" w:rsidP="003B14B4"/>
    <w:p w14:paraId="4128A6FA" w14:textId="77777777" w:rsidR="002329CF" w:rsidRPr="007947CE" w:rsidRDefault="002329CF" w:rsidP="0050321C">
      <w:pPr>
        <w:pStyle w:val="Heading1"/>
        <w:rPr>
          <w:color w:val="auto"/>
        </w:rPr>
      </w:pPr>
      <w:r w:rsidRPr="007947CE">
        <w:rPr>
          <w:color w:val="auto"/>
        </w:rPr>
        <w:t xml:space="preserve">Equalities impact </w:t>
      </w:r>
    </w:p>
    <w:p w14:paraId="740E9519" w14:textId="06D50B08" w:rsidR="004E63EA" w:rsidRDefault="004D618F" w:rsidP="00DE663A">
      <w:pPr>
        <w:pStyle w:val="Default"/>
        <w:numPr>
          <w:ilvl w:val="0"/>
          <w:numId w:val="51"/>
        </w:numPr>
        <w:jc w:val="both"/>
        <w:rPr>
          <w:b/>
        </w:rPr>
      </w:pPr>
      <w:r>
        <w:t xml:space="preserve">The adoption of the proposed draft set of new byelaws will be subject to consultation, appropriate </w:t>
      </w:r>
      <w:proofErr w:type="gramStart"/>
      <w:r>
        <w:t>approvals</w:t>
      </w:r>
      <w:proofErr w:type="gramEnd"/>
      <w:r>
        <w:t xml:space="preserve"> and equalities impact assessments. </w:t>
      </w:r>
      <w:r w:rsidRPr="005D59AC">
        <w:t xml:space="preserve">The Equalities Impact assessment can be found at Appendix </w:t>
      </w:r>
      <w:r w:rsidR="00F15024">
        <w:t>3</w:t>
      </w:r>
      <w:r w:rsidRPr="005D59AC">
        <w:t>.</w:t>
      </w:r>
      <w:r>
        <w:t xml:space="preserve"> The Council will continue to monitor equalities impact throughout the development of the proposed byelaws.</w:t>
      </w:r>
    </w:p>
    <w:p w14:paraId="7024472E" w14:textId="77777777" w:rsidR="003C0A54" w:rsidRDefault="003C0A54" w:rsidP="005D59AC">
      <w:pPr>
        <w:rPr>
          <w:b/>
        </w:rPr>
      </w:pPr>
    </w:p>
    <w:p w14:paraId="56940C41" w14:textId="0ED73D46" w:rsidR="004D618F" w:rsidRPr="004D618F" w:rsidRDefault="004D618F" w:rsidP="005D59AC">
      <w:r w:rsidRPr="004D618F">
        <w:rPr>
          <w:b/>
        </w:rPr>
        <w:t>Carbon and Environmental Considerations</w:t>
      </w:r>
    </w:p>
    <w:p w14:paraId="2F58B40E" w14:textId="74181CE7" w:rsidR="004D618F" w:rsidRDefault="00C552BC" w:rsidP="00DE663A">
      <w:pPr>
        <w:pStyle w:val="Default"/>
        <w:numPr>
          <w:ilvl w:val="0"/>
          <w:numId w:val="51"/>
        </w:numPr>
        <w:jc w:val="both"/>
      </w:pPr>
      <w:r>
        <w:t xml:space="preserve">There are few environmental considerations arising directly from this report and no impact is anticipated on the environment. The proposed set of new byelaws will contribute positively to environmental </w:t>
      </w:r>
      <w:r w:rsidR="001779F2">
        <w:t>protection.</w:t>
      </w:r>
      <w:r>
        <w:t xml:space="preserve"> </w:t>
      </w:r>
      <w:r w:rsidR="004D618F">
        <w:t xml:space="preserve"> </w:t>
      </w:r>
    </w:p>
    <w:p w14:paraId="330EC6C2" w14:textId="77777777" w:rsidR="0082543A" w:rsidRDefault="0082543A" w:rsidP="0082543A"/>
    <w:p w14:paraId="141EC653" w14:textId="77777777" w:rsidR="00F15024" w:rsidRDefault="00F15024" w:rsidP="0082543A"/>
    <w:p w14:paraId="6B99AD20" w14:textId="77777777" w:rsidR="00F15024" w:rsidRDefault="00F15024" w:rsidP="0082543A"/>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4128A701" w14:textId="77777777" w:rsidTr="3C61000C">
        <w:trPr>
          <w:cantSplit/>
          <w:trHeight w:val="396"/>
        </w:trPr>
        <w:tc>
          <w:tcPr>
            <w:tcW w:w="3969" w:type="dxa"/>
            <w:tcBorders>
              <w:top w:val="single" w:sz="8" w:space="0" w:color="000000" w:themeColor="text1"/>
              <w:left w:val="single" w:sz="8" w:space="0" w:color="000000" w:themeColor="text1"/>
              <w:bottom w:val="single" w:sz="8" w:space="0" w:color="000000" w:themeColor="text1"/>
              <w:right w:val="nil"/>
            </w:tcBorders>
            <w:shd w:val="clear" w:color="auto" w:fill="auto"/>
          </w:tcPr>
          <w:p w14:paraId="4128A6FF" w14:textId="15412B25" w:rsidR="00E87F7A" w:rsidRPr="001356F1" w:rsidRDefault="00E87F7A" w:rsidP="00A46E98">
            <w:pPr>
              <w:rPr>
                <w:b/>
              </w:rPr>
            </w:pPr>
            <w:r w:rsidRPr="001356F1">
              <w:rPr>
                <w:b/>
              </w:rPr>
              <w:lastRenderedPageBreak/>
              <w:t>Report author</w:t>
            </w:r>
            <w:r w:rsidR="0028481B">
              <w:rPr>
                <w:b/>
              </w:rPr>
              <w:t>s</w:t>
            </w:r>
          </w:p>
        </w:tc>
        <w:tc>
          <w:tcPr>
            <w:tcW w:w="4962" w:type="dxa"/>
            <w:tcBorders>
              <w:top w:val="single" w:sz="8" w:space="0" w:color="000000" w:themeColor="text1"/>
              <w:left w:val="nil"/>
              <w:bottom w:val="single" w:sz="8" w:space="0" w:color="000000" w:themeColor="text1"/>
              <w:right w:val="single" w:sz="8" w:space="0" w:color="000000" w:themeColor="text1"/>
            </w:tcBorders>
            <w:shd w:val="clear" w:color="auto" w:fill="auto"/>
          </w:tcPr>
          <w:p w14:paraId="4128A700" w14:textId="48EB3865" w:rsidR="00E87F7A" w:rsidRPr="001356F1" w:rsidRDefault="4178503D" w:rsidP="00A46E98">
            <w:r>
              <w:t>Chris Bell</w:t>
            </w:r>
            <w:r w:rsidR="0028481B">
              <w:t xml:space="preserve"> and Tazafar </w:t>
            </w:r>
            <w:r w:rsidR="1D5B9DB5">
              <w:t>Asghar</w:t>
            </w:r>
          </w:p>
        </w:tc>
      </w:tr>
      <w:tr w:rsidR="00DF093E" w:rsidRPr="001356F1" w14:paraId="4128A704" w14:textId="77777777" w:rsidTr="3C61000C">
        <w:trPr>
          <w:cantSplit/>
          <w:trHeight w:val="396"/>
        </w:trPr>
        <w:tc>
          <w:tcPr>
            <w:tcW w:w="3969" w:type="dxa"/>
            <w:tcBorders>
              <w:top w:val="single" w:sz="8" w:space="0" w:color="000000" w:themeColor="text1"/>
              <w:left w:val="single" w:sz="8" w:space="0" w:color="000000" w:themeColor="text1"/>
              <w:bottom w:val="nil"/>
              <w:right w:val="nil"/>
            </w:tcBorders>
            <w:shd w:val="clear" w:color="auto" w:fill="auto"/>
          </w:tcPr>
          <w:p w14:paraId="4128A702" w14:textId="77777777" w:rsidR="00E87F7A" w:rsidRPr="001356F1" w:rsidRDefault="00E87F7A" w:rsidP="00A46E98">
            <w:r w:rsidRPr="001356F1">
              <w:t>Job title</w:t>
            </w:r>
          </w:p>
        </w:tc>
        <w:tc>
          <w:tcPr>
            <w:tcW w:w="4962" w:type="dxa"/>
            <w:tcBorders>
              <w:top w:val="single" w:sz="8" w:space="0" w:color="000000" w:themeColor="text1"/>
              <w:left w:val="nil"/>
              <w:bottom w:val="nil"/>
              <w:right w:val="single" w:sz="8" w:space="0" w:color="000000" w:themeColor="text1"/>
            </w:tcBorders>
            <w:shd w:val="clear" w:color="auto" w:fill="auto"/>
          </w:tcPr>
          <w:p w14:paraId="0020ECAF" w14:textId="77777777" w:rsidR="00E87F7A" w:rsidRDefault="00FC7E92" w:rsidP="00A46E98">
            <w:r>
              <w:t>Green and Blue Spaces Development Manager</w:t>
            </w:r>
          </w:p>
          <w:p w14:paraId="4128A703" w14:textId="7D3301F3" w:rsidR="0028481B" w:rsidRPr="001356F1" w:rsidRDefault="0028481B" w:rsidP="00A46E98">
            <w:r>
              <w:t>Barrister (internal OCC)</w:t>
            </w:r>
          </w:p>
        </w:tc>
      </w:tr>
      <w:tr w:rsidR="00DF093E" w:rsidRPr="001356F1" w14:paraId="4128A707" w14:textId="77777777" w:rsidTr="3C61000C">
        <w:trPr>
          <w:cantSplit/>
          <w:trHeight w:val="396"/>
        </w:trPr>
        <w:tc>
          <w:tcPr>
            <w:tcW w:w="3969" w:type="dxa"/>
            <w:tcBorders>
              <w:top w:val="nil"/>
              <w:left w:val="single" w:sz="8" w:space="0" w:color="000000" w:themeColor="text1"/>
              <w:bottom w:val="nil"/>
              <w:right w:val="nil"/>
            </w:tcBorders>
            <w:shd w:val="clear" w:color="auto" w:fill="auto"/>
          </w:tcPr>
          <w:p w14:paraId="4128A705"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hemeColor="text1"/>
            </w:tcBorders>
            <w:shd w:val="clear" w:color="auto" w:fill="auto"/>
          </w:tcPr>
          <w:p w14:paraId="4128A706" w14:textId="58F09B76" w:rsidR="00E87F7A" w:rsidRPr="001356F1" w:rsidRDefault="005A519F" w:rsidP="00A46E98">
            <w:r>
              <w:t>Corporate Property Services</w:t>
            </w:r>
          </w:p>
        </w:tc>
      </w:tr>
      <w:tr w:rsidR="00DF093E" w:rsidRPr="001356F1" w14:paraId="4128A70A" w14:textId="77777777" w:rsidTr="3C61000C">
        <w:trPr>
          <w:cantSplit/>
          <w:trHeight w:val="396"/>
        </w:trPr>
        <w:tc>
          <w:tcPr>
            <w:tcW w:w="3969" w:type="dxa"/>
            <w:tcBorders>
              <w:top w:val="nil"/>
              <w:left w:val="single" w:sz="8" w:space="0" w:color="000000" w:themeColor="text1"/>
              <w:bottom w:val="nil"/>
              <w:right w:val="nil"/>
            </w:tcBorders>
            <w:shd w:val="clear" w:color="auto" w:fill="auto"/>
          </w:tcPr>
          <w:p w14:paraId="4128A708"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hemeColor="text1"/>
            </w:tcBorders>
            <w:shd w:val="clear" w:color="auto" w:fill="auto"/>
          </w:tcPr>
          <w:p w14:paraId="4128A709" w14:textId="0F9D9564" w:rsidR="00E87F7A" w:rsidRPr="001356F1" w:rsidRDefault="005A519F" w:rsidP="00A46E98">
            <w:r>
              <w:t>07768 238906</w:t>
            </w:r>
          </w:p>
        </w:tc>
      </w:tr>
      <w:tr w:rsidR="005570B5" w:rsidRPr="001356F1" w14:paraId="4128A70D" w14:textId="77777777" w:rsidTr="3C61000C">
        <w:trPr>
          <w:cantSplit/>
          <w:trHeight w:val="396"/>
        </w:trPr>
        <w:tc>
          <w:tcPr>
            <w:tcW w:w="3969" w:type="dxa"/>
            <w:tcBorders>
              <w:top w:val="nil"/>
              <w:left w:val="single" w:sz="8" w:space="0" w:color="000000" w:themeColor="text1"/>
              <w:bottom w:val="single" w:sz="8" w:space="0" w:color="000000" w:themeColor="text1"/>
              <w:right w:val="nil"/>
            </w:tcBorders>
            <w:shd w:val="clear" w:color="auto" w:fill="auto"/>
          </w:tcPr>
          <w:p w14:paraId="4128A70B" w14:textId="77777777" w:rsidR="00E87F7A" w:rsidRPr="001356F1" w:rsidRDefault="00E87F7A" w:rsidP="00A46E98">
            <w:r w:rsidRPr="001356F1">
              <w:t xml:space="preserve">e-mail </w:t>
            </w:r>
          </w:p>
        </w:tc>
        <w:tc>
          <w:tcPr>
            <w:tcW w:w="4962" w:type="dxa"/>
            <w:tcBorders>
              <w:top w:val="nil"/>
              <w:left w:val="nil"/>
              <w:bottom w:val="single" w:sz="8" w:space="0" w:color="000000" w:themeColor="text1"/>
              <w:right w:val="single" w:sz="8" w:space="0" w:color="000000" w:themeColor="text1"/>
            </w:tcBorders>
            <w:shd w:val="clear" w:color="auto" w:fill="auto"/>
          </w:tcPr>
          <w:p w14:paraId="4128A70C" w14:textId="5A55375C" w:rsidR="00E87F7A" w:rsidRPr="001356F1" w:rsidRDefault="00FC7E92" w:rsidP="00A46E98">
            <w:pPr>
              <w:rPr>
                <w:rStyle w:val="Hyperlink"/>
                <w:color w:val="000000"/>
              </w:rPr>
            </w:pPr>
            <w:r>
              <w:rPr>
                <w:rStyle w:val="Hyperlink"/>
                <w:color w:val="000000"/>
              </w:rPr>
              <w:t>cbell@oxford.gov.uk</w:t>
            </w:r>
          </w:p>
        </w:tc>
      </w:tr>
    </w:tbl>
    <w:p w14:paraId="4128A70E" w14:textId="77777777"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14:paraId="4128A710" w14:textId="77777777"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14:paraId="4128A70F" w14:textId="77777777" w:rsidR="0093067A" w:rsidRPr="001356F1" w:rsidRDefault="00182B81" w:rsidP="00F41AC1">
            <w:r w:rsidRPr="001356F1">
              <w:rPr>
                <w:rStyle w:val="Firstpagetablebold"/>
              </w:rPr>
              <w:t xml:space="preserve">Background Papers: </w:t>
            </w:r>
            <w:r w:rsidRPr="001356F1">
              <w:rPr>
                <w:rStyle w:val="Firstpagetablebold"/>
                <w:b w:val="0"/>
              </w:rPr>
              <w:t>None</w:t>
            </w:r>
          </w:p>
        </w:tc>
      </w:tr>
    </w:tbl>
    <w:p w14:paraId="4128A71D" w14:textId="77777777" w:rsidR="00CE4C87" w:rsidRDefault="00CE4C87" w:rsidP="0093067A"/>
    <w:p w14:paraId="4128A73B" w14:textId="77777777" w:rsidR="00821AAF" w:rsidRPr="009E51FC" w:rsidRDefault="00821AAF" w:rsidP="0093067A"/>
    <w:sectPr w:rsidR="00821AAF" w:rsidRPr="009E51FC" w:rsidSect="00B558E1">
      <w:footerReference w:type="even" r:id="rId11"/>
      <w:headerReference w:type="first" r:id="rId12"/>
      <w:footerReference w:type="first" r:id="rId13"/>
      <w:pgSz w:w="11906" w:h="16838" w:code="9"/>
      <w:pgMar w:top="1304" w:right="1304" w:bottom="1304" w:left="1304" w:header="113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5C122" w14:textId="77777777" w:rsidR="00135C28" w:rsidRDefault="00135C28" w:rsidP="004A6D2F">
      <w:r>
        <w:separator/>
      </w:r>
    </w:p>
  </w:endnote>
  <w:endnote w:type="continuationSeparator" w:id="0">
    <w:p w14:paraId="5182C3D8" w14:textId="77777777" w:rsidR="00135C28" w:rsidRDefault="00135C28" w:rsidP="004A6D2F">
      <w:r>
        <w:continuationSeparator/>
      </w:r>
    </w:p>
  </w:endnote>
  <w:endnote w:type="continuationNotice" w:id="1">
    <w:p w14:paraId="381BF400" w14:textId="77777777" w:rsidR="00135C28" w:rsidRDefault="00135C2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8A740" w14:textId="77777777" w:rsidR="00364FAD" w:rsidRDefault="00364FAD" w:rsidP="004A6D2F">
    <w:pPr>
      <w:pStyle w:val="Footer"/>
    </w:pPr>
    <w:r>
      <w:t>Do not use a footer or page numbers.</w:t>
    </w:r>
  </w:p>
  <w:p w14:paraId="4128A741" w14:textId="77777777" w:rsidR="00364FAD" w:rsidRDefault="00364FAD" w:rsidP="004A6D2F">
    <w:pPr>
      <w:pStyle w:val="Footer"/>
    </w:pPr>
  </w:p>
  <w:p w14:paraId="4128A742" w14:textId="77777777" w:rsidR="00364FAD" w:rsidRDefault="00364FAD" w:rsidP="004A6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8A744" w14:textId="77777777" w:rsidR="00A701B5" w:rsidRDefault="00745BF0" w:rsidP="004A6D2F">
    <w:pPr>
      <w:pStyle w:val="Foo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38030" w14:textId="77777777" w:rsidR="00135C28" w:rsidRDefault="00135C28" w:rsidP="004A6D2F">
      <w:r>
        <w:separator/>
      </w:r>
    </w:p>
  </w:footnote>
  <w:footnote w:type="continuationSeparator" w:id="0">
    <w:p w14:paraId="2A59DA8B" w14:textId="77777777" w:rsidR="00135C28" w:rsidRDefault="00135C28" w:rsidP="004A6D2F">
      <w:r>
        <w:continuationSeparator/>
      </w:r>
    </w:p>
  </w:footnote>
  <w:footnote w:type="continuationNotice" w:id="1">
    <w:p w14:paraId="32DEB275" w14:textId="77777777" w:rsidR="00135C28" w:rsidRDefault="00135C2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8A743" w14:textId="77777777" w:rsidR="00D5547E" w:rsidRDefault="00DD2FED" w:rsidP="00D5547E">
    <w:pPr>
      <w:pStyle w:val="Header"/>
      <w:jc w:val="right"/>
    </w:pPr>
    <w:r>
      <w:rPr>
        <w:noProof/>
      </w:rPr>
      <w:drawing>
        <wp:inline distT="0" distB="0" distL="0" distR="0" wp14:anchorId="4128A745" wp14:editId="4128A746">
          <wp:extent cx="843280" cy="1117600"/>
          <wp:effectExtent l="0" t="0" r="0" b="6350"/>
          <wp:docPr id="1" name="Picture 1" descr="Oxford City Council Logo"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5733FD3"/>
    <w:multiLevelType w:val="hybridMultilevel"/>
    <w:tmpl w:val="5D9CC528"/>
    <w:lvl w:ilvl="0" w:tplc="1CC2BA84">
      <w:start w:val="1"/>
      <w:numFmt w:val="decimal"/>
      <w:lvlText w:val="%1."/>
      <w:lvlJc w:val="left"/>
      <w:pPr>
        <w:ind w:left="360" w:hanging="360"/>
      </w:pPr>
      <w:rPr>
        <w:rFonts w:hint="default"/>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3345C48"/>
    <w:multiLevelType w:val="hybridMultilevel"/>
    <w:tmpl w:val="FAC61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0980FC5"/>
    <w:multiLevelType w:val="hybridMultilevel"/>
    <w:tmpl w:val="D0B4359C"/>
    <w:lvl w:ilvl="0" w:tplc="AFA25F0A">
      <w:start w:val="1"/>
      <w:numFmt w:val="bullet"/>
      <w:pStyle w:val="Bulletpoints"/>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2263A6A"/>
    <w:multiLevelType w:val="multilevel"/>
    <w:tmpl w:val="43D6D2FA"/>
    <w:numStyleLink w:val="StyleBulletedSymbolsymbolLeft063cmHanging063cm"/>
  </w:abstractNum>
  <w:abstractNum w:abstractNumId="20" w15:restartNumberingAfterBreak="0">
    <w:nsid w:val="225E2605"/>
    <w:multiLevelType w:val="hybridMultilevel"/>
    <w:tmpl w:val="D5384E92"/>
    <w:lvl w:ilvl="0" w:tplc="F1001542">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1" w15:restartNumberingAfterBreak="0">
    <w:nsid w:val="254F05D0"/>
    <w:multiLevelType w:val="hybridMultilevel"/>
    <w:tmpl w:val="3514C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6AE7288"/>
    <w:multiLevelType w:val="hybridMultilevel"/>
    <w:tmpl w:val="2A9AB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EDB6ED6"/>
    <w:multiLevelType w:val="hybridMultilevel"/>
    <w:tmpl w:val="C8DAD17A"/>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1"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A87387E"/>
    <w:multiLevelType w:val="hybridMultilevel"/>
    <w:tmpl w:val="FA925C74"/>
    <w:lvl w:ilvl="0" w:tplc="08090017">
      <w:start w:val="1"/>
      <w:numFmt w:val="lowerLetter"/>
      <w:lvlText w:val="%1)"/>
      <w:lvlJc w:val="left"/>
      <w:pPr>
        <w:ind w:left="785" w:hanging="360"/>
      </w:pPr>
      <w:rPr>
        <w:rFonts w:hint="default"/>
      </w:rPr>
    </w:lvl>
    <w:lvl w:ilvl="1" w:tplc="FFFFFFFF" w:tentative="1">
      <w:start w:val="1"/>
      <w:numFmt w:val="bullet"/>
      <w:lvlText w:val="o"/>
      <w:lvlJc w:val="left"/>
      <w:pPr>
        <w:ind w:left="1505" w:hanging="360"/>
      </w:pPr>
      <w:rPr>
        <w:rFonts w:ascii="Courier New" w:hAnsi="Courier New" w:cs="Courier New" w:hint="default"/>
      </w:rPr>
    </w:lvl>
    <w:lvl w:ilvl="2" w:tplc="FFFFFFFF" w:tentative="1">
      <w:start w:val="1"/>
      <w:numFmt w:val="bullet"/>
      <w:lvlText w:val=""/>
      <w:lvlJc w:val="left"/>
      <w:pPr>
        <w:ind w:left="2225" w:hanging="360"/>
      </w:pPr>
      <w:rPr>
        <w:rFonts w:ascii="Wingdings" w:hAnsi="Wingdings" w:hint="default"/>
      </w:rPr>
    </w:lvl>
    <w:lvl w:ilvl="3" w:tplc="FFFFFFFF" w:tentative="1">
      <w:start w:val="1"/>
      <w:numFmt w:val="bullet"/>
      <w:lvlText w:val=""/>
      <w:lvlJc w:val="left"/>
      <w:pPr>
        <w:ind w:left="2945" w:hanging="360"/>
      </w:pPr>
      <w:rPr>
        <w:rFonts w:ascii="Symbol" w:hAnsi="Symbol" w:hint="default"/>
      </w:rPr>
    </w:lvl>
    <w:lvl w:ilvl="4" w:tplc="FFFFFFFF" w:tentative="1">
      <w:start w:val="1"/>
      <w:numFmt w:val="bullet"/>
      <w:lvlText w:val="o"/>
      <w:lvlJc w:val="left"/>
      <w:pPr>
        <w:ind w:left="3665" w:hanging="360"/>
      </w:pPr>
      <w:rPr>
        <w:rFonts w:ascii="Courier New" w:hAnsi="Courier New" w:cs="Courier New" w:hint="default"/>
      </w:rPr>
    </w:lvl>
    <w:lvl w:ilvl="5" w:tplc="FFFFFFFF" w:tentative="1">
      <w:start w:val="1"/>
      <w:numFmt w:val="bullet"/>
      <w:lvlText w:val=""/>
      <w:lvlJc w:val="left"/>
      <w:pPr>
        <w:ind w:left="4385" w:hanging="360"/>
      </w:pPr>
      <w:rPr>
        <w:rFonts w:ascii="Wingdings" w:hAnsi="Wingdings" w:hint="default"/>
      </w:rPr>
    </w:lvl>
    <w:lvl w:ilvl="6" w:tplc="FFFFFFFF" w:tentative="1">
      <w:start w:val="1"/>
      <w:numFmt w:val="bullet"/>
      <w:lvlText w:val=""/>
      <w:lvlJc w:val="left"/>
      <w:pPr>
        <w:ind w:left="5105" w:hanging="360"/>
      </w:pPr>
      <w:rPr>
        <w:rFonts w:ascii="Symbol" w:hAnsi="Symbol" w:hint="default"/>
      </w:rPr>
    </w:lvl>
    <w:lvl w:ilvl="7" w:tplc="FFFFFFFF" w:tentative="1">
      <w:start w:val="1"/>
      <w:numFmt w:val="bullet"/>
      <w:lvlText w:val="o"/>
      <w:lvlJc w:val="left"/>
      <w:pPr>
        <w:ind w:left="5825" w:hanging="360"/>
      </w:pPr>
      <w:rPr>
        <w:rFonts w:ascii="Courier New" w:hAnsi="Courier New" w:cs="Courier New" w:hint="default"/>
      </w:rPr>
    </w:lvl>
    <w:lvl w:ilvl="8" w:tplc="FFFFFFFF" w:tentative="1">
      <w:start w:val="1"/>
      <w:numFmt w:val="bullet"/>
      <w:lvlText w:val=""/>
      <w:lvlJc w:val="left"/>
      <w:pPr>
        <w:ind w:left="6545" w:hanging="360"/>
      </w:pPr>
      <w:rPr>
        <w:rFonts w:ascii="Wingdings" w:hAnsi="Wingdings" w:hint="default"/>
      </w:rPr>
    </w:lvl>
  </w:abstractNum>
  <w:abstractNum w:abstractNumId="33" w15:restartNumberingAfterBreak="0">
    <w:nsid w:val="5ABA5FD8"/>
    <w:multiLevelType w:val="multilevel"/>
    <w:tmpl w:val="43D6D2FA"/>
    <w:numStyleLink w:val="StyleBulletedSymbolsymbolLeft063cmHanging063cm"/>
  </w:abstractNum>
  <w:abstractNum w:abstractNumId="34"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350477"/>
    <w:multiLevelType w:val="hybridMultilevel"/>
    <w:tmpl w:val="CC62509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6" w15:restartNumberingAfterBreak="0">
    <w:nsid w:val="62A22831"/>
    <w:multiLevelType w:val="multilevel"/>
    <w:tmpl w:val="43D6D2FA"/>
    <w:numStyleLink w:val="StyleBulletedSymbolsymbolLeft063cmHanging063cm"/>
  </w:abstractNum>
  <w:abstractNum w:abstractNumId="37" w15:restartNumberingAfterBreak="0">
    <w:nsid w:val="64FA153D"/>
    <w:multiLevelType w:val="hybridMultilevel"/>
    <w:tmpl w:val="3808DB62"/>
    <w:lvl w:ilvl="0" w:tplc="F06E37EE">
      <w:start w:val="1"/>
      <w:numFmt w:val="decimal"/>
      <w:lvlText w:val="%1."/>
      <w:lvlJc w:val="left"/>
      <w:pPr>
        <w:ind w:left="1440" w:hanging="360"/>
      </w:pPr>
      <w:rPr>
        <w:rFonts w:ascii="Arial" w:eastAsia="Times New Roman" w:hAnsi="Arial" w:cs="Times New Roman"/>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305E24"/>
    <w:multiLevelType w:val="hybridMultilevel"/>
    <w:tmpl w:val="C686992C"/>
    <w:lvl w:ilvl="0" w:tplc="08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55927BF"/>
    <w:multiLevelType w:val="hybridMultilevel"/>
    <w:tmpl w:val="9762EF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98365C6"/>
    <w:multiLevelType w:val="multilevel"/>
    <w:tmpl w:val="E67CE66C"/>
    <w:numStyleLink w:val="StyleNumberedLeft0cmHanging075cm"/>
  </w:abstractNum>
  <w:abstractNum w:abstractNumId="44" w15:restartNumberingAfterBreak="0">
    <w:nsid w:val="7D6E4AE1"/>
    <w:multiLevelType w:val="hybridMultilevel"/>
    <w:tmpl w:val="A4142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6663269">
    <w:abstractNumId w:val="31"/>
  </w:num>
  <w:num w:numId="2" w16cid:durableId="630863687">
    <w:abstractNumId w:val="39"/>
  </w:num>
  <w:num w:numId="3" w16cid:durableId="1308168776">
    <w:abstractNumId w:val="27"/>
  </w:num>
  <w:num w:numId="4" w16cid:durableId="1340694361">
    <w:abstractNumId w:val="22"/>
  </w:num>
  <w:num w:numId="5" w16cid:durableId="699088384">
    <w:abstractNumId w:val="34"/>
  </w:num>
  <w:num w:numId="6" w16cid:durableId="945891813">
    <w:abstractNumId w:val="41"/>
  </w:num>
  <w:num w:numId="7" w16cid:durableId="1685092204">
    <w:abstractNumId w:val="26"/>
  </w:num>
  <w:num w:numId="8" w16cid:durableId="576209819">
    <w:abstractNumId w:val="24"/>
  </w:num>
  <w:num w:numId="9" w16cid:durableId="1769036563">
    <w:abstractNumId w:val="14"/>
  </w:num>
  <w:num w:numId="10" w16cid:durableId="40252015">
    <w:abstractNumId w:val="17"/>
  </w:num>
  <w:num w:numId="11" w16cid:durableId="636836389">
    <w:abstractNumId w:val="29"/>
  </w:num>
  <w:num w:numId="12" w16cid:durableId="1235044361">
    <w:abstractNumId w:val="28"/>
  </w:num>
  <w:num w:numId="13" w16cid:durableId="820583489">
    <w:abstractNumId w:val="10"/>
  </w:num>
  <w:num w:numId="14" w16cid:durableId="84882712">
    <w:abstractNumId w:val="43"/>
  </w:num>
  <w:num w:numId="15" w16cid:durableId="1297444807">
    <w:abstractNumId w:val="18"/>
  </w:num>
  <w:num w:numId="16" w16cid:durableId="395860284">
    <w:abstractNumId w:val="11"/>
  </w:num>
  <w:num w:numId="17" w16cid:durableId="1270817784">
    <w:abstractNumId w:val="33"/>
  </w:num>
  <w:num w:numId="18" w16cid:durableId="1987733270">
    <w:abstractNumId w:val="12"/>
  </w:num>
  <w:num w:numId="19" w16cid:durableId="1200975129">
    <w:abstractNumId w:val="36"/>
  </w:num>
  <w:num w:numId="20" w16cid:durableId="1839147248">
    <w:abstractNumId w:val="19"/>
  </w:num>
  <w:num w:numId="21" w16cid:durableId="1392075568">
    <w:abstractNumId w:val="25"/>
  </w:num>
  <w:num w:numId="22" w16cid:durableId="975842107">
    <w:abstractNumId w:val="15"/>
  </w:num>
  <w:num w:numId="23" w16cid:durableId="1066102136">
    <w:abstractNumId w:val="38"/>
  </w:num>
  <w:num w:numId="24" w16cid:durableId="1270501470">
    <w:abstractNumId w:val="9"/>
  </w:num>
  <w:num w:numId="25" w16cid:durableId="1073502632">
    <w:abstractNumId w:val="8"/>
  </w:num>
  <w:num w:numId="26" w16cid:durableId="729304458">
    <w:abstractNumId w:val="7"/>
  </w:num>
  <w:num w:numId="27" w16cid:durableId="919169252">
    <w:abstractNumId w:val="6"/>
  </w:num>
  <w:num w:numId="28" w16cid:durableId="1338265114">
    <w:abstractNumId w:val="5"/>
  </w:num>
  <w:num w:numId="29" w16cid:durableId="800809373">
    <w:abstractNumId w:val="4"/>
  </w:num>
  <w:num w:numId="30" w16cid:durableId="2006861561">
    <w:abstractNumId w:val="3"/>
  </w:num>
  <w:num w:numId="31" w16cid:durableId="194538965">
    <w:abstractNumId w:val="2"/>
  </w:num>
  <w:num w:numId="32" w16cid:durableId="1169293601">
    <w:abstractNumId w:val="1"/>
  </w:num>
  <w:num w:numId="33" w16cid:durableId="1848405042">
    <w:abstractNumId w:val="0"/>
  </w:num>
  <w:num w:numId="34" w16cid:durableId="1503816456">
    <w:abstractNumId w:val="30"/>
  </w:num>
  <w:num w:numId="35" w16cid:durableId="235866329">
    <w:abstractNumId w:val="42"/>
  </w:num>
  <w:num w:numId="36" w16cid:durableId="1377507337">
    <w:abstractNumId w:val="35"/>
  </w:num>
  <w:num w:numId="37" w16cid:durableId="1582791896">
    <w:abstractNumId w:val="43"/>
  </w:num>
  <w:num w:numId="38" w16cid:durableId="1653825899">
    <w:abstractNumId w:val="43"/>
  </w:num>
  <w:num w:numId="39" w16cid:durableId="1771900067">
    <w:abstractNumId w:val="43"/>
  </w:num>
  <w:num w:numId="40" w16cid:durableId="846212800">
    <w:abstractNumId w:val="23"/>
  </w:num>
  <w:num w:numId="41" w16cid:durableId="1170943443">
    <w:abstractNumId w:val="37"/>
  </w:num>
  <w:num w:numId="42" w16cid:durableId="447550166">
    <w:abstractNumId w:val="20"/>
  </w:num>
  <w:num w:numId="43" w16cid:durableId="1884366620">
    <w:abstractNumId w:val="21"/>
  </w:num>
  <w:num w:numId="44" w16cid:durableId="973214792">
    <w:abstractNumId w:val="43"/>
  </w:num>
  <w:num w:numId="45" w16cid:durableId="508980931">
    <w:abstractNumId w:val="44"/>
  </w:num>
  <w:num w:numId="46" w16cid:durableId="1058281817">
    <w:abstractNumId w:val="16"/>
  </w:num>
  <w:num w:numId="47" w16cid:durableId="290213912">
    <w:abstractNumId w:val="43"/>
  </w:num>
  <w:num w:numId="48" w16cid:durableId="1366558942">
    <w:abstractNumId w:val="40"/>
  </w:num>
  <w:num w:numId="49" w16cid:durableId="2004433422">
    <w:abstractNumId w:val="32"/>
  </w:num>
  <w:num w:numId="50" w16cid:durableId="728236615">
    <w:abstractNumId w:val="43"/>
  </w:num>
  <w:num w:numId="51" w16cid:durableId="792484584">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292"/>
    <w:rsid w:val="00001567"/>
    <w:rsid w:val="0001080C"/>
    <w:rsid w:val="000117D4"/>
    <w:rsid w:val="00023B9C"/>
    <w:rsid w:val="00025FCD"/>
    <w:rsid w:val="0002665E"/>
    <w:rsid w:val="00030076"/>
    <w:rsid w:val="000407D3"/>
    <w:rsid w:val="000421C9"/>
    <w:rsid w:val="00045F8B"/>
    <w:rsid w:val="00046D2B"/>
    <w:rsid w:val="00056263"/>
    <w:rsid w:val="000562C7"/>
    <w:rsid w:val="00064D8A"/>
    <w:rsid w:val="00064F82"/>
    <w:rsid w:val="00066510"/>
    <w:rsid w:val="00074880"/>
    <w:rsid w:val="00077523"/>
    <w:rsid w:val="00077F1F"/>
    <w:rsid w:val="0009260F"/>
    <w:rsid w:val="0009449A"/>
    <w:rsid w:val="00096145"/>
    <w:rsid w:val="000B21D4"/>
    <w:rsid w:val="000C089F"/>
    <w:rsid w:val="000C3928"/>
    <w:rsid w:val="000C5E8E"/>
    <w:rsid w:val="000C775E"/>
    <w:rsid w:val="000E5423"/>
    <w:rsid w:val="000F4751"/>
    <w:rsid w:val="00100FE4"/>
    <w:rsid w:val="0010524C"/>
    <w:rsid w:val="00111FB1"/>
    <w:rsid w:val="00113418"/>
    <w:rsid w:val="00114891"/>
    <w:rsid w:val="00120ABD"/>
    <w:rsid w:val="001356F1"/>
    <w:rsid w:val="00135C28"/>
    <w:rsid w:val="00136994"/>
    <w:rsid w:val="0014128E"/>
    <w:rsid w:val="00151888"/>
    <w:rsid w:val="00163BA9"/>
    <w:rsid w:val="00164C2D"/>
    <w:rsid w:val="00170A2D"/>
    <w:rsid w:val="00176E8B"/>
    <w:rsid w:val="001779F2"/>
    <w:rsid w:val="001808BC"/>
    <w:rsid w:val="00180E52"/>
    <w:rsid w:val="00182B81"/>
    <w:rsid w:val="0018619D"/>
    <w:rsid w:val="00192C87"/>
    <w:rsid w:val="00194FA4"/>
    <w:rsid w:val="001A011E"/>
    <w:rsid w:val="001A066A"/>
    <w:rsid w:val="001A13E6"/>
    <w:rsid w:val="001A1E7F"/>
    <w:rsid w:val="001A5731"/>
    <w:rsid w:val="001A7FAF"/>
    <w:rsid w:val="001B42C3"/>
    <w:rsid w:val="001C5D5E"/>
    <w:rsid w:val="001D323E"/>
    <w:rsid w:val="001D678D"/>
    <w:rsid w:val="001E03F8"/>
    <w:rsid w:val="001E3376"/>
    <w:rsid w:val="001F5B84"/>
    <w:rsid w:val="002006B1"/>
    <w:rsid w:val="0020658C"/>
    <w:rsid w:val="002069B3"/>
    <w:rsid w:val="0021704C"/>
    <w:rsid w:val="00223863"/>
    <w:rsid w:val="002329CF"/>
    <w:rsid w:val="00232F5B"/>
    <w:rsid w:val="002368DD"/>
    <w:rsid w:val="002429C3"/>
    <w:rsid w:val="00247C29"/>
    <w:rsid w:val="00260467"/>
    <w:rsid w:val="00263EA3"/>
    <w:rsid w:val="002757B6"/>
    <w:rsid w:val="0028481B"/>
    <w:rsid w:val="00284F85"/>
    <w:rsid w:val="00290915"/>
    <w:rsid w:val="002A22E2"/>
    <w:rsid w:val="002B1B02"/>
    <w:rsid w:val="002C64F7"/>
    <w:rsid w:val="002D0C65"/>
    <w:rsid w:val="002D0D5B"/>
    <w:rsid w:val="002D2923"/>
    <w:rsid w:val="002D3E29"/>
    <w:rsid w:val="002E259C"/>
    <w:rsid w:val="002E65F8"/>
    <w:rsid w:val="002F41F2"/>
    <w:rsid w:val="00300197"/>
    <w:rsid w:val="00301BF3"/>
    <w:rsid w:val="0030208D"/>
    <w:rsid w:val="00305CD2"/>
    <w:rsid w:val="00323418"/>
    <w:rsid w:val="003357BF"/>
    <w:rsid w:val="00346EF6"/>
    <w:rsid w:val="0035075F"/>
    <w:rsid w:val="003610F6"/>
    <w:rsid w:val="00364FAD"/>
    <w:rsid w:val="0036738F"/>
    <w:rsid w:val="0036759C"/>
    <w:rsid w:val="00367AE5"/>
    <w:rsid w:val="00367D71"/>
    <w:rsid w:val="0038150A"/>
    <w:rsid w:val="00383925"/>
    <w:rsid w:val="003A0E8A"/>
    <w:rsid w:val="003B1451"/>
    <w:rsid w:val="003B14B4"/>
    <w:rsid w:val="003B6E75"/>
    <w:rsid w:val="003C0A54"/>
    <w:rsid w:val="003D0379"/>
    <w:rsid w:val="003D2574"/>
    <w:rsid w:val="003D3B68"/>
    <w:rsid w:val="003D4C59"/>
    <w:rsid w:val="003E6B0A"/>
    <w:rsid w:val="003F4267"/>
    <w:rsid w:val="00400B39"/>
    <w:rsid w:val="00404032"/>
    <w:rsid w:val="0040736F"/>
    <w:rsid w:val="00412C1F"/>
    <w:rsid w:val="004133EB"/>
    <w:rsid w:val="00421CB2"/>
    <w:rsid w:val="004268B9"/>
    <w:rsid w:val="004319E9"/>
    <w:rsid w:val="00433B96"/>
    <w:rsid w:val="00436D86"/>
    <w:rsid w:val="00441B3D"/>
    <w:rsid w:val="004440F1"/>
    <w:rsid w:val="004456DD"/>
    <w:rsid w:val="00446CDF"/>
    <w:rsid w:val="004521B7"/>
    <w:rsid w:val="00462AB5"/>
    <w:rsid w:val="00465EAF"/>
    <w:rsid w:val="004712D3"/>
    <w:rsid w:val="004738C5"/>
    <w:rsid w:val="00491046"/>
    <w:rsid w:val="00495C5D"/>
    <w:rsid w:val="00496D6E"/>
    <w:rsid w:val="00496FAD"/>
    <w:rsid w:val="00497D79"/>
    <w:rsid w:val="004A2AC7"/>
    <w:rsid w:val="004A2B8B"/>
    <w:rsid w:val="004A5337"/>
    <w:rsid w:val="004A6D2F"/>
    <w:rsid w:val="004B348B"/>
    <w:rsid w:val="004C2887"/>
    <w:rsid w:val="004C5045"/>
    <w:rsid w:val="004D2626"/>
    <w:rsid w:val="004D618F"/>
    <w:rsid w:val="004D6E26"/>
    <w:rsid w:val="004D77D3"/>
    <w:rsid w:val="004E1698"/>
    <w:rsid w:val="004E2959"/>
    <w:rsid w:val="004E63EA"/>
    <w:rsid w:val="004F20EF"/>
    <w:rsid w:val="0050321C"/>
    <w:rsid w:val="00520D3B"/>
    <w:rsid w:val="00533A9C"/>
    <w:rsid w:val="00533F08"/>
    <w:rsid w:val="00535DF9"/>
    <w:rsid w:val="00544E7A"/>
    <w:rsid w:val="0054712D"/>
    <w:rsid w:val="00547EF6"/>
    <w:rsid w:val="005535C5"/>
    <w:rsid w:val="005570B5"/>
    <w:rsid w:val="00567E18"/>
    <w:rsid w:val="00575F5F"/>
    <w:rsid w:val="005766B5"/>
    <w:rsid w:val="00581805"/>
    <w:rsid w:val="00582F48"/>
    <w:rsid w:val="00585F76"/>
    <w:rsid w:val="005A2220"/>
    <w:rsid w:val="005A34E4"/>
    <w:rsid w:val="005A519F"/>
    <w:rsid w:val="005B17F2"/>
    <w:rsid w:val="005B2B7F"/>
    <w:rsid w:val="005B4A53"/>
    <w:rsid w:val="005B7FB0"/>
    <w:rsid w:val="005C13FB"/>
    <w:rsid w:val="005C35A5"/>
    <w:rsid w:val="005C577C"/>
    <w:rsid w:val="005D0621"/>
    <w:rsid w:val="005D1E27"/>
    <w:rsid w:val="005D59AC"/>
    <w:rsid w:val="005E022E"/>
    <w:rsid w:val="005E5215"/>
    <w:rsid w:val="005F7F7E"/>
    <w:rsid w:val="00614693"/>
    <w:rsid w:val="00623C2F"/>
    <w:rsid w:val="00627D9A"/>
    <w:rsid w:val="00632A88"/>
    <w:rsid w:val="00633578"/>
    <w:rsid w:val="0063622D"/>
    <w:rsid w:val="006368CB"/>
    <w:rsid w:val="00637068"/>
    <w:rsid w:val="006423F4"/>
    <w:rsid w:val="00650811"/>
    <w:rsid w:val="00652DFB"/>
    <w:rsid w:val="00661D3E"/>
    <w:rsid w:val="006629DA"/>
    <w:rsid w:val="00663B4E"/>
    <w:rsid w:val="00664D94"/>
    <w:rsid w:val="00684280"/>
    <w:rsid w:val="00692627"/>
    <w:rsid w:val="006969E7"/>
    <w:rsid w:val="006A3643"/>
    <w:rsid w:val="006C0443"/>
    <w:rsid w:val="006C2A29"/>
    <w:rsid w:val="006C64CF"/>
    <w:rsid w:val="006D17B1"/>
    <w:rsid w:val="006D6063"/>
    <w:rsid w:val="006D708A"/>
    <w:rsid w:val="006E14C1"/>
    <w:rsid w:val="006E2AC4"/>
    <w:rsid w:val="006E2F86"/>
    <w:rsid w:val="006E5875"/>
    <w:rsid w:val="006F0292"/>
    <w:rsid w:val="006F416B"/>
    <w:rsid w:val="006F519B"/>
    <w:rsid w:val="006F5F31"/>
    <w:rsid w:val="00713675"/>
    <w:rsid w:val="00715823"/>
    <w:rsid w:val="0072214C"/>
    <w:rsid w:val="0072724B"/>
    <w:rsid w:val="00733770"/>
    <w:rsid w:val="007353AD"/>
    <w:rsid w:val="00735DE7"/>
    <w:rsid w:val="00737B93"/>
    <w:rsid w:val="00745BF0"/>
    <w:rsid w:val="007615FE"/>
    <w:rsid w:val="00765F3C"/>
    <w:rsid w:val="0076655C"/>
    <w:rsid w:val="007742DC"/>
    <w:rsid w:val="00791437"/>
    <w:rsid w:val="0079184D"/>
    <w:rsid w:val="007947CE"/>
    <w:rsid w:val="007B0C2C"/>
    <w:rsid w:val="007B278E"/>
    <w:rsid w:val="007C1201"/>
    <w:rsid w:val="007C1C6D"/>
    <w:rsid w:val="007C5C23"/>
    <w:rsid w:val="007C661E"/>
    <w:rsid w:val="007E0147"/>
    <w:rsid w:val="007E2A26"/>
    <w:rsid w:val="007F2348"/>
    <w:rsid w:val="007F6FB2"/>
    <w:rsid w:val="00803F07"/>
    <w:rsid w:val="0080749A"/>
    <w:rsid w:val="00821AAF"/>
    <w:rsid w:val="00821FB8"/>
    <w:rsid w:val="00822ACD"/>
    <w:rsid w:val="0082543A"/>
    <w:rsid w:val="00826C47"/>
    <w:rsid w:val="008401C5"/>
    <w:rsid w:val="00841E99"/>
    <w:rsid w:val="008528D2"/>
    <w:rsid w:val="0085378F"/>
    <w:rsid w:val="00855C66"/>
    <w:rsid w:val="008575A0"/>
    <w:rsid w:val="00862FC6"/>
    <w:rsid w:val="008707BE"/>
    <w:rsid w:val="0087122C"/>
    <w:rsid w:val="00871EE4"/>
    <w:rsid w:val="00873F20"/>
    <w:rsid w:val="00891A71"/>
    <w:rsid w:val="00895701"/>
    <w:rsid w:val="008A660C"/>
    <w:rsid w:val="008B293F"/>
    <w:rsid w:val="008B7371"/>
    <w:rsid w:val="008C5ED3"/>
    <w:rsid w:val="008D3604"/>
    <w:rsid w:val="008D3DDB"/>
    <w:rsid w:val="008F5183"/>
    <w:rsid w:val="008F573F"/>
    <w:rsid w:val="00902CB9"/>
    <w:rsid w:val="009030EE"/>
    <w:rsid w:val="009034EC"/>
    <w:rsid w:val="00903BC9"/>
    <w:rsid w:val="00915C3B"/>
    <w:rsid w:val="0093067A"/>
    <w:rsid w:val="00941C60"/>
    <w:rsid w:val="009505C0"/>
    <w:rsid w:val="009560E7"/>
    <w:rsid w:val="00966D42"/>
    <w:rsid w:val="00966D5F"/>
    <w:rsid w:val="00966F42"/>
    <w:rsid w:val="00971689"/>
    <w:rsid w:val="00973E90"/>
    <w:rsid w:val="00975B07"/>
    <w:rsid w:val="00980B4A"/>
    <w:rsid w:val="009841FB"/>
    <w:rsid w:val="009A03E1"/>
    <w:rsid w:val="009B6F45"/>
    <w:rsid w:val="009C0399"/>
    <w:rsid w:val="009C6273"/>
    <w:rsid w:val="009D53D9"/>
    <w:rsid w:val="009E2398"/>
    <w:rsid w:val="009E3D0A"/>
    <w:rsid w:val="009E51FC"/>
    <w:rsid w:val="009F1D28"/>
    <w:rsid w:val="009F7618"/>
    <w:rsid w:val="00A01812"/>
    <w:rsid w:val="00A01EA4"/>
    <w:rsid w:val="00A04D23"/>
    <w:rsid w:val="00A06766"/>
    <w:rsid w:val="00A13765"/>
    <w:rsid w:val="00A21B12"/>
    <w:rsid w:val="00A23F80"/>
    <w:rsid w:val="00A27CBA"/>
    <w:rsid w:val="00A370C4"/>
    <w:rsid w:val="00A44635"/>
    <w:rsid w:val="00A46E98"/>
    <w:rsid w:val="00A54D2B"/>
    <w:rsid w:val="00A56097"/>
    <w:rsid w:val="00A6352B"/>
    <w:rsid w:val="00A6789C"/>
    <w:rsid w:val="00A67F77"/>
    <w:rsid w:val="00A701B5"/>
    <w:rsid w:val="00A714BB"/>
    <w:rsid w:val="00A92D8F"/>
    <w:rsid w:val="00A94347"/>
    <w:rsid w:val="00A94EC1"/>
    <w:rsid w:val="00AA4AC3"/>
    <w:rsid w:val="00AB2988"/>
    <w:rsid w:val="00AB7999"/>
    <w:rsid w:val="00AD2071"/>
    <w:rsid w:val="00AD3292"/>
    <w:rsid w:val="00AE6075"/>
    <w:rsid w:val="00AE7AF0"/>
    <w:rsid w:val="00AF0761"/>
    <w:rsid w:val="00B01AC2"/>
    <w:rsid w:val="00B02981"/>
    <w:rsid w:val="00B41347"/>
    <w:rsid w:val="00B43B5F"/>
    <w:rsid w:val="00B500CA"/>
    <w:rsid w:val="00B50190"/>
    <w:rsid w:val="00B558E1"/>
    <w:rsid w:val="00B64A2E"/>
    <w:rsid w:val="00B7799F"/>
    <w:rsid w:val="00B86314"/>
    <w:rsid w:val="00B8656B"/>
    <w:rsid w:val="00BA1C2E"/>
    <w:rsid w:val="00BA26E3"/>
    <w:rsid w:val="00BB3D17"/>
    <w:rsid w:val="00BB3FB1"/>
    <w:rsid w:val="00BC200B"/>
    <w:rsid w:val="00BC4756"/>
    <w:rsid w:val="00BC69A4"/>
    <w:rsid w:val="00BD5EB4"/>
    <w:rsid w:val="00BE0680"/>
    <w:rsid w:val="00BE195D"/>
    <w:rsid w:val="00BE305F"/>
    <w:rsid w:val="00BE3A82"/>
    <w:rsid w:val="00BE7BA3"/>
    <w:rsid w:val="00BF5682"/>
    <w:rsid w:val="00BF5E13"/>
    <w:rsid w:val="00BF7B09"/>
    <w:rsid w:val="00C05B25"/>
    <w:rsid w:val="00C05DC6"/>
    <w:rsid w:val="00C12D8E"/>
    <w:rsid w:val="00C14982"/>
    <w:rsid w:val="00C20A95"/>
    <w:rsid w:val="00C22564"/>
    <w:rsid w:val="00C2692F"/>
    <w:rsid w:val="00C3207C"/>
    <w:rsid w:val="00C400E1"/>
    <w:rsid w:val="00C41187"/>
    <w:rsid w:val="00C423C7"/>
    <w:rsid w:val="00C4721F"/>
    <w:rsid w:val="00C534B7"/>
    <w:rsid w:val="00C552BC"/>
    <w:rsid w:val="00C63C31"/>
    <w:rsid w:val="00C66086"/>
    <w:rsid w:val="00C74892"/>
    <w:rsid w:val="00C757A0"/>
    <w:rsid w:val="00C760DE"/>
    <w:rsid w:val="00C82630"/>
    <w:rsid w:val="00C85B4E"/>
    <w:rsid w:val="00C87344"/>
    <w:rsid w:val="00C906C7"/>
    <w:rsid w:val="00C907F7"/>
    <w:rsid w:val="00C92BD7"/>
    <w:rsid w:val="00C94113"/>
    <w:rsid w:val="00CA17F2"/>
    <w:rsid w:val="00CA2103"/>
    <w:rsid w:val="00CB6B99"/>
    <w:rsid w:val="00CE4C87"/>
    <w:rsid w:val="00CE544A"/>
    <w:rsid w:val="00CF0697"/>
    <w:rsid w:val="00D0321F"/>
    <w:rsid w:val="00D049F2"/>
    <w:rsid w:val="00D116FD"/>
    <w:rsid w:val="00D11E1C"/>
    <w:rsid w:val="00D160B0"/>
    <w:rsid w:val="00D17F94"/>
    <w:rsid w:val="00D20785"/>
    <w:rsid w:val="00D223FC"/>
    <w:rsid w:val="00D22B2D"/>
    <w:rsid w:val="00D26D1E"/>
    <w:rsid w:val="00D4513E"/>
    <w:rsid w:val="00D474CF"/>
    <w:rsid w:val="00D50CE7"/>
    <w:rsid w:val="00D5547E"/>
    <w:rsid w:val="00D55A10"/>
    <w:rsid w:val="00D6683E"/>
    <w:rsid w:val="00D66C5D"/>
    <w:rsid w:val="00D7198E"/>
    <w:rsid w:val="00D73445"/>
    <w:rsid w:val="00D90A28"/>
    <w:rsid w:val="00D96427"/>
    <w:rsid w:val="00DA413F"/>
    <w:rsid w:val="00DA4584"/>
    <w:rsid w:val="00DA614B"/>
    <w:rsid w:val="00DB6070"/>
    <w:rsid w:val="00DC3060"/>
    <w:rsid w:val="00DD2FED"/>
    <w:rsid w:val="00DE0FB2"/>
    <w:rsid w:val="00DE663A"/>
    <w:rsid w:val="00DF093E"/>
    <w:rsid w:val="00DF6952"/>
    <w:rsid w:val="00E01F42"/>
    <w:rsid w:val="00E17361"/>
    <w:rsid w:val="00E206D6"/>
    <w:rsid w:val="00E2511F"/>
    <w:rsid w:val="00E2631E"/>
    <w:rsid w:val="00E3366E"/>
    <w:rsid w:val="00E3751D"/>
    <w:rsid w:val="00E43AB3"/>
    <w:rsid w:val="00E50FB1"/>
    <w:rsid w:val="00E52086"/>
    <w:rsid w:val="00E543A6"/>
    <w:rsid w:val="00E60479"/>
    <w:rsid w:val="00E61D73"/>
    <w:rsid w:val="00E6590E"/>
    <w:rsid w:val="00E66DEF"/>
    <w:rsid w:val="00E73684"/>
    <w:rsid w:val="00E75DDE"/>
    <w:rsid w:val="00E7681C"/>
    <w:rsid w:val="00E818D6"/>
    <w:rsid w:val="00E8630E"/>
    <w:rsid w:val="00E87F7A"/>
    <w:rsid w:val="00E96BD7"/>
    <w:rsid w:val="00EA0DB1"/>
    <w:rsid w:val="00EA0EE9"/>
    <w:rsid w:val="00EB48F1"/>
    <w:rsid w:val="00EC380E"/>
    <w:rsid w:val="00ED52CA"/>
    <w:rsid w:val="00ED5860"/>
    <w:rsid w:val="00EE35C9"/>
    <w:rsid w:val="00EF13D7"/>
    <w:rsid w:val="00F0383D"/>
    <w:rsid w:val="00F05ECA"/>
    <w:rsid w:val="00F07D32"/>
    <w:rsid w:val="00F07F2C"/>
    <w:rsid w:val="00F15024"/>
    <w:rsid w:val="00F163CE"/>
    <w:rsid w:val="00F23DEB"/>
    <w:rsid w:val="00F33782"/>
    <w:rsid w:val="00F3566E"/>
    <w:rsid w:val="00F375FB"/>
    <w:rsid w:val="00F41AC1"/>
    <w:rsid w:val="00F4367A"/>
    <w:rsid w:val="00F445B1"/>
    <w:rsid w:val="00F44761"/>
    <w:rsid w:val="00F45CD4"/>
    <w:rsid w:val="00F544E9"/>
    <w:rsid w:val="00F56060"/>
    <w:rsid w:val="00F66DCA"/>
    <w:rsid w:val="00F74F53"/>
    <w:rsid w:val="00F7606D"/>
    <w:rsid w:val="00F81670"/>
    <w:rsid w:val="00F82024"/>
    <w:rsid w:val="00F84123"/>
    <w:rsid w:val="00F84D58"/>
    <w:rsid w:val="00F913EC"/>
    <w:rsid w:val="00F95BC9"/>
    <w:rsid w:val="00FA026E"/>
    <w:rsid w:val="00FA103E"/>
    <w:rsid w:val="00FA624C"/>
    <w:rsid w:val="00FC7E92"/>
    <w:rsid w:val="00FD0FAC"/>
    <w:rsid w:val="00FD1DFA"/>
    <w:rsid w:val="00FD4966"/>
    <w:rsid w:val="00FE57DC"/>
    <w:rsid w:val="00FF7C7A"/>
    <w:rsid w:val="010D362C"/>
    <w:rsid w:val="014DBFB8"/>
    <w:rsid w:val="017EED2B"/>
    <w:rsid w:val="02510DEF"/>
    <w:rsid w:val="031DE1E6"/>
    <w:rsid w:val="03FCBF35"/>
    <w:rsid w:val="04B471B9"/>
    <w:rsid w:val="07F46BBF"/>
    <w:rsid w:val="0A7D2DD7"/>
    <w:rsid w:val="0B190AD9"/>
    <w:rsid w:val="0B81D65A"/>
    <w:rsid w:val="0BFCEB6C"/>
    <w:rsid w:val="0D6AC2F8"/>
    <w:rsid w:val="0D91D9C8"/>
    <w:rsid w:val="0DA366F2"/>
    <w:rsid w:val="0E1D8998"/>
    <w:rsid w:val="0E7013AB"/>
    <w:rsid w:val="0EC62369"/>
    <w:rsid w:val="0EF2F677"/>
    <w:rsid w:val="0F135905"/>
    <w:rsid w:val="10F4373F"/>
    <w:rsid w:val="117B2CD3"/>
    <w:rsid w:val="11EF243B"/>
    <w:rsid w:val="14F0C06C"/>
    <w:rsid w:val="15455761"/>
    <w:rsid w:val="173B531A"/>
    <w:rsid w:val="1811C38E"/>
    <w:rsid w:val="18A80501"/>
    <w:rsid w:val="18B92152"/>
    <w:rsid w:val="1C171D00"/>
    <w:rsid w:val="1D2FD961"/>
    <w:rsid w:val="1D5B9DB5"/>
    <w:rsid w:val="1DA74099"/>
    <w:rsid w:val="1E20A294"/>
    <w:rsid w:val="20CE1355"/>
    <w:rsid w:val="25B2AF4A"/>
    <w:rsid w:val="2722252F"/>
    <w:rsid w:val="273680A9"/>
    <w:rsid w:val="278C10ED"/>
    <w:rsid w:val="283A9A42"/>
    <w:rsid w:val="29D63E23"/>
    <w:rsid w:val="2BAAE086"/>
    <w:rsid w:val="2BBE112A"/>
    <w:rsid w:val="2C19065E"/>
    <w:rsid w:val="2C529256"/>
    <w:rsid w:val="2D4069FF"/>
    <w:rsid w:val="2E017F24"/>
    <w:rsid w:val="2F5F4D45"/>
    <w:rsid w:val="2F79BDF5"/>
    <w:rsid w:val="30336921"/>
    <w:rsid w:val="30EAB4C0"/>
    <w:rsid w:val="31C8C054"/>
    <w:rsid w:val="32804087"/>
    <w:rsid w:val="35A4E494"/>
    <w:rsid w:val="36ABE860"/>
    <w:rsid w:val="37331910"/>
    <w:rsid w:val="374C1763"/>
    <w:rsid w:val="38A79384"/>
    <w:rsid w:val="395363A3"/>
    <w:rsid w:val="39E8D802"/>
    <w:rsid w:val="3B12C8CF"/>
    <w:rsid w:val="3C61000C"/>
    <w:rsid w:val="3D612D86"/>
    <w:rsid w:val="3DF53979"/>
    <w:rsid w:val="3E7B15F6"/>
    <w:rsid w:val="3F78D4D2"/>
    <w:rsid w:val="3FE40031"/>
    <w:rsid w:val="4079F182"/>
    <w:rsid w:val="4178503D"/>
    <w:rsid w:val="422E7E72"/>
    <w:rsid w:val="42677E73"/>
    <w:rsid w:val="449CB7B6"/>
    <w:rsid w:val="454E0F09"/>
    <w:rsid w:val="45840E09"/>
    <w:rsid w:val="45B4CCAB"/>
    <w:rsid w:val="4771BE53"/>
    <w:rsid w:val="48CD483B"/>
    <w:rsid w:val="48DDE60A"/>
    <w:rsid w:val="4ACB6321"/>
    <w:rsid w:val="4C371E62"/>
    <w:rsid w:val="4C4DD8D2"/>
    <w:rsid w:val="4C7FCA7F"/>
    <w:rsid w:val="4D78F2D8"/>
    <w:rsid w:val="4DF035F5"/>
    <w:rsid w:val="4F3BFF24"/>
    <w:rsid w:val="5003F2E7"/>
    <w:rsid w:val="506C293B"/>
    <w:rsid w:val="515A0387"/>
    <w:rsid w:val="515D431F"/>
    <w:rsid w:val="517D1227"/>
    <w:rsid w:val="52B4F7E9"/>
    <w:rsid w:val="54F33CF6"/>
    <w:rsid w:val="55D4FD50"/>
    <w:rsid w:val="5656E37B"/>
    <w:rsid w:val="5688B219"/>
    <w:rsid w:val="574D07E0"/>
    <w:rsid w:val="59139AE3"/>
    <w:rsid w:val="5A6AA6D5"/>
    <w:rsid w:val="5C043B49"/>
    <w:rsid w:val="5E9FC8E6"/>
    <w:rsid w:val="5F44B9DB"/>
    <w:rsid w:val="623BE0E0"/>
    <w:rsid w:val="62E0F569"/>
    <w:rsid w:val="63581923"/>
    <w:rsid w:val="6427508A"/>
    <w:rsid w:val="674F7C6F"/>
    <w:rsid w:val="682CB523"/>
    <w:rsid w:val="6931392D"/>
    <w:rsid w:val="6A5B7D91"/>
    <w:rsid w:val="6BCED925"/>
    <w:rsid w:val="6C308FED"/>
    <w:rsid w:val="6CFF76A6"/>
    <w:rsid w:val="6D2F8E07"/>
    <w:rsid w:val="6D54398A"/>
    <w:rsid w:val="6E1BE69C"/>
    <w:rsid w:val="7361989C"/>
    <w:rsid w:val="74540076"/>
    <w:rsid w:val="756B207F"/>
    <w:rsid w:val="77C188AC"/>
    <w:rsid w:val="7822B398"/>
    <w:rsid w:val="7844E253"/>
    <w:rsid w:val="785CD28D"/>
    <w:rsid w:val="79D9423D"/>
    <w:rsid w:val="7A3F1A8A"/>
    <w:rsid w:val="7C32094B"/>
    <w:rsid w:val="7E8A024E"/>
    <w:rsid w:val="7F134136"/>
    <w:rsid w:val="7F52441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28A6A3"/>
  <w15:docId w15:val="{7691D318-476B-4022-BF79-FB415EFBB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Default">
    <w:name w:val="Default"/>
    <w:basedOn w:val="Normal"/>
    <w:uiPriority w:val="99"/>
    <w:rsid w:val="0082543A"/>
    <w:pPr>
      <w:autoSpaceDE w:val="0"/>
      <w:autoSpaceDN w:val="0"/>
      <w:spacing w:after="0"/>
    </w:pPr>
    <w:rPr>
      <w:rFonts w:eastAsiaTheme="minorHAnsi" w:cs="Arial"/>
    </w:rPr>
  </w:style>
  <w:style w:type="paragraph" w:customStyle="1" w:styleId="xmsonormal">
    <w:name w:val="x_msonormal"/>
    <w:basedOn w:val="Normal"/>
    <w:rsid w:val="008D3604"/>
    <w:pPr>
      <w:spacing w:before="100" w:beforeAutospacing="1" w:after="100" w:afterAutospacing="1"/>
    </w:pPr>
    <w:rPr>
      <w:rFonts w:ascii="Times New Roman" w:hAnsi="Times New Roman"/>
      <w:color w:val="auto"/>
    </w:rPr>
  </w:style>
  <w:style w:type="paragraph" w:customStyle="1" w:styleId="xmsolistparagraph">
    <w:name w:val="x_msolistparagraph"/>
    <w:basedOn w:val="Normal"/>
    <w:rsid w:val="008D3604"/>
    <w:pPr>
      <w:spacing w:before="100" w:beforeAutospacing="1" w:after="100" w:afterAutospacing="1"/>
    </w:pPr>
    <w:rPr>
      <w:rFonts w:ascii="Times New Roman" w:hAnsi="Times New Roman"/>
      <w:color w:val="auto"/>
    </w:rPr>
  </w:style>
  <w:style w:type="character" w:customStyle="1" w:styleId="Mention1">
    <w:name w:val="Mention1"/>
    <w:basedOn w:val="DefaultParagraphFont"/>
    <w:uiPriority w:val="99"/>
    <w:unhideWhenUsed/>
    <w:rsid w:val="009A03E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42391023">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209115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12" ma:contentTypeDescription="Create a new document." ma:contentTypeScope="" ma:versionID="568d0cbb6f0b2b616a19d727d9970e2f">
  <xsd:schema xmlns:xsd="http://www.w3.org/2001/XMLSchema" xmlns:xs="http://www.w3.org/2001/XMLSchema" xmlns:p="http://schemas.microsoft.com/office/2006/metadata/properties" xmlns:ns2="fdb8f1d2-729e-4e17-b922-d1876d49c6d9" xmlns:ns3="ca0c6f25-960b-4ad0-86ba-4742c0ecca1e" targetNamespace="http://schemas.microsoft.com/office/2006/metadata/properties" ma:root="true" ma:fieldsID="0e0059c2c4a6cf6912f09ee4e3ca476b" ns2:_="" ns3:_="">
    <xsd:import namespace="fdb8f1d2-729e-4e17-b922-d1876d49c6d9"/>
    <xsd:import namespace="ca0c6f25-960b-4ad0-86ba-4742c0ecca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0c6f25-960b-4ad0-86ba-4742c0ecca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7E460-EE8C-47E7-942A-D767823043E6}">
  <ds:schemaRefs>
    <ds:schemaRef ds:uri="http://schemas.microsoft.com/sharepoint/v3/contenttype/forms"/>
  </ds:schemaRefs>
</ds:datastoreItem>
</file>

<file path=customXml/itemProps2.xml><?xml version="1.0" encoding="utf-8"?>
<ds:datastoreItem xmlns:ds="http://schemas.openxmlformats.org/officeDocument/2006/customXml" ds:itemID="{F99A6B5D-C5FD-4658-A568-2D840A428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ca0c6f25-960b-4ad0-86ba-4742c0ecc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7D755B-781C-49F0-925A-074BA5E55C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E85B3F-09CD-48E4-8C7D-32AB12C50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2088</Words>
  <Characters>11693</Characters>
  <Application>Microsoft Office Word</Application>
  <DocSecurity>0</DocSecurity>
  <Lines>299</Lines>
  <Paragraphs>199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cp:lastModifiedBy>COURTNEY Alice</cp:lastModifiedBy>
  <cp:revision>46</cp:revision>
  <cp:lastPrinted>2015-07-04T04:50:00Z</cp:lastPrinted>
  <dcterms:created xsi:type="dcterms:W3CDTF">2024-05-09T02:20:00Z</dcterms:created>
  <dcterms:modified xsi:type="dcterms:W3CDTF">2024-06-24T16:33:00Z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